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D" w:rsidRPr="00977425" w:rsidRDefault="00007C4D" w:rsidP="00A35143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977425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8B0E83" w:rsidRPr="00977425" w:rsidRDefault="00CA29BA" w:rsidP="008B0E8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977425">
        <w:rPr>
          <w:rFonts w:ascii="Times New Roman" w:hAnsi="Times New Roman"/>
          <w:sz w:val="36"/>
          <w:szCs w:val="36"/>
        </w:rPr>
        <w:t>ЯКІСТЬ ТА БЕЗПЕЧНІСТЬ ХАРЧОВИХ ПРОДУКТІВ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23082B" w:rsidRPr="00977425" w:rsidTr="008A7D0F">
        <w:tc>
          <w:tcPr>
            <w:tcW w:w="3210" w:type="dxa"/>
            <w:vMerge w:val="restart"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228850"/>
                  <wp:effectExtent l="19050" t="0" r="0" b="0"/>
                  <wp:docPr id="14340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22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23082B" w:rsidRPr="00CA3F37" w:rsidRDefault="008B0E83" w:rsidP="008B0E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8B0E83" w:rsidP="00E77E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CA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977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Г</w:t>
            </w:r>
            <w:r w:rsidR="00977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9774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ГІЄНА, САНІТАРІЯ І ЕКСПЕРТИЗА</w:t>
            </w:r>
            <w:r w:rsidRPr="00CA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23082B" w:rsidP="00730BB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ECTS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730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8B0E83" w:rsidP="00730BBE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навчання – 1, семестр – </w:t>
            </w:r>
            <w:r w:rsidR="0073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23082B" w:rsidP="00A3514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A35143" w:rsidRPr="00977425" w:rsidRDefault="00A35143" w:rsidP="00A3514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143" w:rsidRPr="00CA3F37" w:rsidRDefault="0023082B" w:rsidP="00A35143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977425" w:rsidRDefault="00FD7F31" w:rsidP="009774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r w:rsidR="0097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идат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</w:t>
            </w:r>
            <w:r w:rsidR="00977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еринарних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3082B" w:rsidRPr="00CA3F37" w:rsidRDefault="00977425" w:rsidP="009774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ХІЦЬКА ОКСАНА АНАТОЛІЇВНА</w:t>
            </w:r>
          </w:p>
        </w:tc>
      </w:tr>
      <w:tr w:rsidR="008B0E83" w:rsidRPr="00CA3F37" w:rsidTr="008A7D0F">
        <w:tc>
          <w:tcPr>
            <w:tcW w:w="3210" w:type="dxa"/>
            <w:vMerge/>
          </w:tcPr>
          <w:p w:rsidR="008B0E83" w:rsidRPr="00CA3F37" w:rsidRDefault="008B0E83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8B0E83" w:rsidRPr="00AE73DF" w:rsidRDefault="00BE26B0" w:rsidP="009774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E73DF" w:rsidRPr="00AE73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vetsanekspertuza@ukr.net</w:t>
              </w:r>
            </w:hyperlink>
            <w:r w:rsidR="008B0E83" w:rsidRPr="00AE7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C240D" w:rsidRPr="00977425" w:rsidRDefault="004C240D" w:rsidP="00A3514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977425" w:rsidRDefault="008B0E83" w:rsidP="008B0E83">
      <w:pPr>
        <w:pStyle w:val="333-"/>
        <w:rPr>
          <w:rFonts w:ascii="Times New Roman" w:hAnsi="Times New Roman"/>
        </w:rPr>
      </w:pPr>
      <w:r w:rsidRPr="00977425">
        <w:rPr>
          <w:rFonts w:ascii="Times New Roman" w:hAnsi="Times New Roman"/>
        </w:rPr>
        <w:t>ОПИС ДИСЦИПЛІНИ</w:t>
      </w:r>
    </w:p>
    <w:p w:rsidR="00730BBE" w:rsidRPr="006716E4" w:rsidRDefault="00A4245C" w:rsidP="00A91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0BB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Мет</w:t>
      </w:r>
      <w:r w:rsidRPr="00A4245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ою </w:t>
      </w:r>
      <w:r w:rsidRPr="00730BB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курсу</w:t>
      </w:r>
      <w:r w:rsidRPr="00A4245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є</w:t>
      </w:r>
      <w:r w:rsidRPr="00730BB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730BBE" w:rsidRPr="006716E4">
        <w:rPr>
          <w:rFonts w:ascii="Times New Roman" w:eastAsia="Times New Roman" w:hAnsi="Times New Roman"/>
          <w:sz w:val="24"/>
          <w:szCs w:val="24"/>
          <w:lang w:val="uk-UA" w:eastAsia="ru-RU"/>
        </w:rPr>
        <w:t>оволодіння методами та критеріями комплексного оцінювання якості і безпечності харчових продуктів, формування системи компетенцій, необхідних для самостійного в</w:t>
      </w:r>
      <w:r w:rsidR="00730BBE" w:rsidRPr="006716E4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="00730BBE" w:rsidRPr="006716E4">
        <w:rPr>
          <w:rFonts w:ascii="Times New Roman" w:eastAsia="Times New Roman" w:hAnsi="Times New Roman"/>
          <w:sz w:val="24"/>
          <w:szCs w:val="24"/>
          <w:lang w:val="uk-UA" w:eastAsia="ru-RU"/>
        </w:rPr>
        <w:t>конання наукових досліджень за спеціальністю «Ветеринарна гігієна, санітарія і експертиза»</w:t>
      </w:r>
      <w:r w:rsidR="00730BBE" w:rsidRPr="006716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0D" w:rsidRPr="00977425" w:rsidRDefault="004C240D" w:rsidP="0073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977425" w:rsidRDefault="008B0E83" w:rsidP="008B0E83">
      <w:pPr>
        <w:pStyle w:val="333-"/>
        <w:rPr>
          <w:rFonts w:ascii="Times New Roman" w:hAnsi="Times New Roman"/>
        </w:rPr>
      </w:pPr>
      <w:r w:rsidRPr="00977425">
        <w:rPr>
          <w:rFonts w:ascii="Times New Roman" w:hAnsi="Times New Roman"/>
        </w:rPr>
        <w:t>ПЕРЕЛІК КОМПЕТЕНТНОСТЕЙ</w:t>
      </w:r>
    </w:p>
    <w:p w:rsidR="00341C57" w:rsidRPr="00A9106E" w:rsidRDefault="00341C57" w:rsidP="00A9106E">
      <w:pPr>
        <w:spacing w:after="0" w:line="240" w:lineRule="auto"/>
        <w:ind w:firstLine="567"/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</w:pPr>
      <w:r w:rsidRPr="00A9106E">
        <w:rPr>
          <w:rFonts w:ascii="Times New Roman" w:eastAsia="Times New Roman" w:hAnsi="Times New Roman"/>
          <w:b/>
          <w:bCs/>
          <w:spacing w:val="-4"/>
          <w:sz w:val="24"/>
          <w:szCs w:val="24"/>
          <w:lang w:val="uk-UA" w:eastAsia="ru-RU"/>
        </w:rPr>
        <w:t>Загальні компетентності: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та системний підхід до проведення наукових досліджень на рівні доктора філософії.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в організації творчої діяльності та процесу проведення наукових досл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і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джень. Здатність організовувати творчу діяльність та процес проведення наукових досліджень.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Здатність оцінювати та забезпечувати високу якість виконаних робіт.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Здатність генерувати нові науково-теоретичні та практично спрямовані ідеї (креативність).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прийнятті обґрунтованих рішень.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розробці та реалізації наукових проектів та програм. Здатність розробляти та реалізовувати наукові проекти і програми в галузі ветеринарної медицини, гігієни, санітарії і експертизи, зокрема безпечності та окремих показників якості харчових продуктів і кормів.</w:t>
      </w:r>
    </w:p>
    <w:p w:rsidR="00341C57" w:rsidRPr="00A9106E" w:rsidRDefault="00341C57" w:rsidP="00A9106E">
      <w:pPr>
        <w:pStyle w:val="ac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педагогічній діяльності щодо організації та здійснення освітнього процесу, навчання, виховання, розвитку і професійної підготовки студентів до певного виду професійно-орієнтованої діяльності.</w:t>
      </w:r>
    </w:p>
    <w:p w:rsidR="00341C57" w:rsidRPr="00A9106E" w:rsidRDefault="00341C57" w:rsidP="00A9106E">
      <w:pPr>
        <w:pStyle w:val="ac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b/>
          <w:spacing w:val="-4"/>
          <w:sz w:val="24"/>
          <w:szCs w:val="24"/>
          <w:lang w:val="uk-UA"/>
        </w:rPr>
        <w:t>Спеціальні (фахові) компетентності: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проведенні досліджень у галузі ветеринарної медицини, гігієни, санітарії і експертизи.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Здатність до ретроспективного аналізу наукового доробку у напрямі дослідження гігієни тварин, г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і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гієни харчових продуктів і кормів.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володінні інформацією щодо сучасного стану і тенденцій розвитку світ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вої і вітчизняної ветеринарної науки, зокрема гігієни тварин, гігієни харчових продуктів і кормів.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проведенні критичного аналізу різних інформаційних джерел, авторських методик, конкретних освітніх, наукових та професійних текстів у галузі ветеринарної медицини, гігієни тварин, санітарії і експертизи.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виявленні, постановці та вирішенні наукових задач та проблем у галузі в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е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теринарної медицини, гігієни тварин, санітарії і експертизи.</w:t>
      </w:r>
    </w:p>
    <w:p w:rsidR="00341C57" w:rsidRPr="00A9106E" w:rsidRDefault="00341C57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lastRenderedPageBreak/>
        <w:t xml:space="preserve">Здатність створювати нові знання через оригінальні дослідження, якість яких може бути визнана на національному та міжнародному рівнях. </w:t>
      </w:r>
    </w:p>
    <w:p w:rsidR="00341C57" w:rsidRPr="00A9106E" w:rsidRDefault="00341C57" w:rsidP="00A9106E">
      <w:pPr>
        <w:pStyle w:val="ac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Комплексність у набутті та розумінні значного обсягу сучасних науково-теоретичних знань у галузі гігієни тварин, гігієни харчових продуктів і кормів.</w:t>
      </w:r>
    </w:p>
    <w:p w:rsidR="004C240D" w:rsidRPr="00A9106E" w:rsidRDefault="004C240D" w:rsidP="008B0E83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8B0E83" w:rsidRPr="00A9106E" w:rsidRDefault="008B0E83" w:rsidP="008B0E83">
      <w:pPr>
        <w:pStyle w:val="333-"/>
        <w:rPr>
          <w:rFonts w:ascii="Times New Roman" w:hAnsi="Times New Roman"/>
        </w:rPr>
      </w:pPr>
      <w:r w:rsidRPr="00A9106E">
        <w:rPr>
          <w:rFonts w:ascii="Times New Roman" w:hAnsi="Times New Roman"/>
        </w:rPr>
        <w:t>СТРУКТУРА КУРСУ</w:t>
      </w:r>
    </w:p>
    <w:tbl>
      <w:tblPr>
        <w:tblStyle w:val="a6"/>
        <w:tblW w:w="5000" w:type="pct"/>
        <w:tblInd w:w="57" w:type="dxa"/>
        <w:tblBorders>
          <w:top w:val="single" w:sz="12" w:space="0" w:color="A224AC"/>
          <w:left w:val="none" w:sz="0" w:space="0" w:color="auto"/>
          <w:bottom w:val="single" w:sz="12" w:space="0" w:color="A224AC"/>
          <w:right w:val="none" w:sz="0" w:space="0" w:color="auto"/>
          <w:insideH w:val="single" w:sz="12" w:space="0" w:color="A224AC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1135"/>
        <w:gridCol w:w="2553"/>
        <w:gridCol w:w="5363"/>
        <w:gridCol w:w="1267"/>
      </w:tblGrid>
      <w:tr w:rsidR="008B0E83" w:rsidRPr="00CA3F37" w:rsidTr="00A9106E">
        <w:trPr>
          <w:trHeight w:val="657"/>
        </w:trPr>
        <w:tc>
          <w:tcPr>
            <w:tcW w:w="550" w:type="pct"/>
            <w:vAlign w:val="center"/>
          </w:tcPr>
          <w:p w:rsidR="008B0E83" w:rsidRPr="00A9106E" w:rsidRDefault="008B0E83" w:rsidP="00A9106E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06E">
              <w:rPr>
                <w:rFonts w:ascii="Times New Roman Полужирный" w:hAnsi="Times New Roman Полужирный" w:cs="Times New Roman"/>
                <w:spacing w:val="-12"/>
                <w:sz w:val="24"/>
                <w:szCs w:val="24"/>
                <w:lang w:val="uk-UA"/>
              </w:rPr>
              <w:t>Год</w:t>
            </w:r>
            <w:r w:rsidRPr="00A9106E">
              <w:rPr>
                <w:rFonts w:ascii="Times New Roman Полужирный" w:hAnsi="Times New Roman Полужирный" w:cs="Times New Roman"/>
                <w:spacing w:val="-12"/>
                <w:sz w:val="24"/>
                <w:szCs w:val="24"/>
                <w:lang w:val="uk-UA"/>
              </w:rPr>
              <w:t>и</w:t>
            </w:r>
            <w:r w:rsidRPr="00A9106E">
              <w:rPr>
                <w:rFonts w:ascii="Times New Roman Полужирный" w:hAnsi="Times New Roman Полужирный" w:cs="Times New Roman"/>
                <w:spacing w:val="-12"/>
                <w:sz w:val="24"/>
                <w:szCs w:val="24"/>
                <w:lang w:val="uk-UA"/>
              </w:rPr>
              <w:t>ни</w:t>
            </w:r>
            <w:r w:rsidRPr="00A9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(лек./</w:t>
            </w:r>
            <w:r w:rsidR="00292871" w:rsidRPr="00A9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  <w:r w:rsidRPr="00A9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37" w:type="pct"/>
            <w:vAlign w:val="center"/>
          </w:tcPr>
          <w:p w:rsidR="008B0E83" w:rsidRPr="00A9106E" w:rsidRDefault="008B0E83" w:rsidP="00CA3F3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99" w:type="pct"/>
            <w:vAlign w:val="center"/>
          </w:tcPr>
          <w:p w:rsidR="008B0E83" w:rsidRPr="00A9106E" w:rsidRDefault="008B0E83" w:rsidP="00CA3F37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15" w:type="pct"/>
            <w:vAlign w:val="center"/>
          </w:tcPr>
          <w:p w:rsidR="008B0E83" w:rsidRPr="00A9106E" w:rsidRDefault="008B0E83" w:rsidP="00CA3F37">
            <w:pPr>
              <w:pStyle w:val="a3"/>
              <w:ind w:left="0"/>
              <w:contextualSpacing w:val="0"/>
              <w:jc w:val="center"/>
              <w:rPr>
                <w:rFonts w:ascii="Times New Roman Полужирный" w:hAnsi="Times New Roman Полужирный" w:cs="Times New Roman"/>
                <w:spacing w:val="-12"/>
                <w:sz w:val="24"/>
                <w:szCs w:val="24"/>
                <w:lang w:val="uk-UA"/>
              </w:rPr>
            </w:pPr>
            <w:r w:rsidRPr="00A9106E">
              <w:rPr>
                <w:rFonts w:ascii="Times New Roman Полужирный" w:hAnsi="Times New Roman Полужирный" w:cs="Times New Roman"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8B0E83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r w:rsidR="00BF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7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1.</w:t>
            </w:r>
            <w:r w:rsidRPr="006507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1.</w:t>
            </w:r>
            <w:r w:rsidRPr="006507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Національне законодавство з безпечн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 та якості харчових продуктів. Імплементація європейських вимог в національне харчове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конодавство.</w:t>
            </w:r>
          </w:p>
        </w:tc>
        <w:tc>
          <w:tcPr>
            <w:tcW w:w="2599" w:type="pct"/>
          </w:tcPr>
          <w:p w:rsidR="008B0E83" w:rsidRPr="00A9106E" w:rsidRDefault="000304F9" w:rsidP="00A9106E">
            <w:pPr>
              <w:pStyle w:val="ac"/>
              <w:ind w:left="84" w:right="61" w:firstLine="170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Вміння та навички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виявляти та вирішувати н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укові задачі та проблеми у галузі</w:t>
            </w:r>
            <w:r w:rsidRPr="00A9106E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ветеринарної медицини, гігієни тварин,</w:t>
            </w:r>
            <w:r w:rsidRPr="00A9106E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гігієни харчових пр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дуктів і кормів.</w:t>
            </w:r>
            <w:r w:rsidR="0046357E"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Знання</w:t>
            </w:r>
            <w:r w:rsidR="0046357E"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46357E" w:rsidRPr="00A9106E">
              <w:rPr>
                <w:rFonts w:ascii="Times New Roman" w:hAnsi="Times New Roman"/>
                <w:bCs/>
                <w:spacing w:val="-4"/>
                <w:sz w:val="24"/>
                <w:szCs w:val="24"/>
                <w:lang w:val="uk-UA" w:eastAsia="ru-RU"/>
              </w:rPr>
              <w:t>впливу нових технологій та технічних рішень виробництва, переробки та обігу харчових продуктів і побічних продуктів тваринного походження на їх безпечність та якість</w:t>
            </w:r>
            <w:r w:rsidR="0046357E"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615" w:type="pct"/>
          </w:tcPr>
          <w:p w:rsidR="008B0E83" w:rsidRPr="00CA3F37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4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</w:t>
            </w:r>
            <w:r w:rsidR="00E4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E46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</w:t>
            </w:r>
            <w:r w:rsidR="008B0E83"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  <w:r w:rsidR="00053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9106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презент</w:t>
            </w:r>
            <w:r w:rsidRPr="00A9106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</w:t>
            </w:r>
            <w:r w:rsidRPr="00A9106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ція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BF2E26" w:rsidP="00BF2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B0E83"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1.</w:t>
            </w:r>
            <w:r w:rsidRPr="006507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2.</w:t>
            </w:r>
            <w:r w:rsidRPr="006507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та вимоги до випробувальних лаборат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рій, які </w:t>
            </w:r>
            <w:r w:rsidRPr="00A9106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здійснюють до</w:t>
            </w:r>
            <w:r w:rsidRPr="00A9106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</w:t>
            </w:r>
            <w:r w:rsidRPr="00A9106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та безп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чності харчових проду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тів</w:t>
            </w:r>
          </w:p>
        </w:tc>
        <w:tc>
          <w:tcPr>
            <w:tcW w:w="2599" w:type="pct"/>
          </w:tcPr>
          <w:p w:rsidR="0046357E" w:rsidRPr="00A9106E" w:rsidRDefault="00FE7237" w:rsidP="00A9106E">
            <w:pPr>
              <w:pStyle w:val="ac"/>
              <w:ind w:left="84" w:right="61" w:firstLine="17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Знання та розуміння 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теорії та методології системного аналізу, </w:t>
            </w: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знання та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розуміння 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етапів реалізації системного підходу при дослідженні пр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цесів та явищ у ветеринарній гігієні, санітарії та експертизі, </w:t>
            </w: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вміння та навички 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використовувати методологію системного аналізу у гігієнічній н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уці.</w:t>
            </w: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="000304F9"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Вміння та навички</w:t>
            </w:r>
            <w:r w:rsidR="000304F9"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планувати та управляти часом підготовки дисертаційного дослідження</w:t>
            </w:r>
            <w:r w:rsidR="000304F9" w:rsidRPr="00A9106E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15" w:type="pct"/>
          </w:tcPr>
          <w:p w:rsidR="00E46319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CA3F37" w:rsidRDefault="00E46319" w:rsidP="00561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</w:t>
            </w:r>
            <w:r w:rsid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61675" w:rsidRPr="00A9106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презент</w:t>
            </w:r>
            <w:r w:rsidR="00561675" w:rsidRPr="00A9106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</w:t>
            </w:r>
            <w:r w:rsidR="00561675" w:rsidRPr="00A9106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ція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8B0E83" w:rsidP="00BF2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r w:rsidR="00BF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Тема 1.3.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сучасні методи контролю якості й безпечності ха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чових продуктів</w:t>
            </w:r>
          </w:p>
        </w:tc>
        <w:tc>
          <w:tcPr>
            <w:tcW w:w="2599" w:type="pct"/>
          </w:tcPr>
          <w:p w:rsidR="008B0E83" w:rsidRPr="00A9106E" w:rsidRDefault="0046357E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Знання та розуміння 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теорії та методології сист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много аналізу, </w:t>
            </w: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знання та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розуміння 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етапів реал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зації системного підходу при дослідженні проц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сів та явищ у ветеринарній гігієні, санітарії та експертизі, </w:t>
            </w: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вміння та навички 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використовувати методологію системного аналізу у гігієнічній н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уці.</w:t>
            </w: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="000304F9"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Знання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концептуальних, теоретичних і методологічних основ ветеринарно-санітарної експертизи харчових продуктів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0304F9"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Вміння та нав</w:t>
            </w:r>
            <w:r w:rsidR="000304F9"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и</w:t>
            </w:r>
            <w:r w:rsidR="000304F9"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чки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виконувати належні, оригінальні і придатні для опублікування дослідження в галузі ветер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и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нарної медицини, гігієни тварин,</w:t>
            </w:r>
            <w:r w:rsidR="000304F9" w:rsidRPr="00A9106E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гігієни харч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0304F9"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вих продуктів і кормів та суміжних з ним сферах природничих наук</w:t>
            </w:r>
          </w:p>
        </w:tc>
        <w:tc>
          <w:tcPr>
            <w:tcW w:w="615" w:type="pct"/>
          </w:tcPr>
          <w:p w:rsidR="00E46319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CA3F37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логістична схема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BF2E26" w:rsidP="00BF2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0E83"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2.</w:t>
            </w: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  <w:r w:rsidRPr="0083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Об’єкти,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ципи та методи гігієни і експертизи м’ясних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дуктів (необроблених, напівоброблених, обро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лених)</w:t>
            </w:r>
          </w:p>
        </w:tc>
        <w:tc>
          <w:tcPr>
            <w:tcW w:w="2599" w:type="pct"/>
          </w:tcPr>
          <w:p w:rsidR="00320FED" w:rsidRPr="00A9106E" w:rsidRDefault="0046357E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Вміння та навички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аналізу та оцінки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біологічних, хімічних і фізичних чинників для виробництва, переробки, зберігання, транспортування й реал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і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зації харчових продуктів і побічних продуктів тваринного походження.</w:t>
            </w: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 Знання 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теоретичних і методичних основ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забезпечення ветеринарно-санітарного контролю ланцюга виробництва, п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е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реробки й обігу харчових продуктів і побічних продуктів тваринного походження з метою гар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а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нтування їх безпечності та якості.</w:t>
            </w:r>
          </w:p>
        </w:tc>
        <w:tc>
          <w:tcPr>
            <w:tcW w:w="615" w:type="pct"/>
          </w:tcPr>
          <w:p w:rsidR="00E46319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CA3F37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  <w:r w:rsidR="00053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39E8" w:rsidRPr="00A9106E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презент</w:t>
            </w:r>
            <w:r w:rsidR="000539E8" w:rsidRPr="00A9106E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а</w:t>
            </w:r>
            <w:r w:rsidR="000539E8" w:rsidRPr="00A9106E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ція</w:t>
            </w:r>
            <w:r w:rsidR="00576992" w:rsidRPr="00A9106E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,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тична сх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BF2E26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0E83"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/4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  <w:r w:rsidRPr="0083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залишків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забруднюючих речовин, токсикантів і </w:t>
            </w:r>
            <w:r w:rsidRPr="00A9106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ветеринарних препаратів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м’ясі та м’ясних прод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ктах: принципи, процед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 відбору та підготовки проб, методи випроб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вання, аналіз одержаних результатів</w:t>
            </w:r>
          </w:p>
        </w:tc>
        <w:tc>
          <w:tcPr>
            <w:tcW w:w="2599" w:type="pct"/>
          </w:tcPr>
          <w:p w:rsidR="00320FED" w:rsidRPr="00A9106E" w:rsidRDefault="0046357E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lastRenderedPageBreak/>
              <w:t>Вміння та навички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аналізу ризиків, розробка критеріїв оцінювання ветеринарно-санітарного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стану потужностей (об’єктів), що використов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у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ються для виробництва та обігу харчових продуктів і побічних продуктів тваринного походження.</w:t>
            </w:r>
          </w:p>
        </w:tc>
        <w:tc>
          <w:tcPr>
            <w:tcW w:w="615" w:type="pct"/>
          </w:tcPr>
          <w:p w:rsidR="00E46319" w:rsidRPr="00561675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8B0E83" w:rsidRPr="00CA3F37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питання</w:t>
            </w:r>
            <w:r w:rsidR="00561675"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61675" w:rsidRPr="00561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="00561675" w:rsidRPr="005616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61675" w:rsidRPr="005616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квест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292871" w:rsidP="00BF2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8B0E83"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F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3.</w:t>
            </w: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  <w:r w:rsidRPr="0083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Об’єкти,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ципи та методи гігієни і експертизи молока і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лочних продуктів</w:t>
            </w:r>
          </w:p>
        </w:tc>
        <w:tc>
          <w:tcPr>
            <w:tcW w:w="2599" w:type="pct"/>
          </w:tcPr>
          <w:p w:rsidR="008B0E83" w:rsidRPr="00A9106E" w:rsidRDefault="0046357E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Вміння та навички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аналізу та оцінки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біологічних, хімічних і фізичних чинників для виробництва, переробки, зберігання, транспортування й реал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і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зації харчових продуктів і побічних продуктів тваринного походження.</w:t>
            </w:r>
          </w:p>
        </w:tc>
        <w:tc>
          <w:tcPr>
            <w:tcW w:w="615" w:type="pct"/>
          </w:tcPr>
          <w:p w:rsidR="00E46319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CA3F37" w:rsidRDefault="00E46319" w:rsidP="00E463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  <w:r w:rsidR="00576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логістична схема</w:t>
            </w:r>
          </w:p>
        </w:tc>
      </w:tr>
      <w:tr w:rsidR="008B0E83" w:rsidRPr="00CA3F37" w:rsidTr="00A9106E">
        <w:tc>
          <w:tcPr>
            <w:tcW w:w="550" w:type="pct"/>
          </w:tcPr>
          <w:p w:rsidR="008B0E83" w:rsidRPr="00CA3F37" w:rsidRDefault="00BF2E26" w:rsidP="00292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B0E83"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292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tabs>
                <w:tab w:val="right" w:leader="dot" w:pos="649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  <w:r w:rsidRPr="00836E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Лабораторний моніторинг якості та 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печності молока</w:t>
            </w:r>
          </w:p>
        </w:tc>
        <w:tc>
          <w:tcPr>
            <w:tcW w:w="2599" w:type="pct"/>
          </w:tcPr>
          <w:p w:rsidR="008B0E83" w:rsidRPr="00A9106E" w:rsidRDefault="000304F9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</w:pPr>
            <w:r w:rsidRPr="00A9106E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uk-UA"/>
              </w:rPr>
              <w:t xml:space="preserve">Знання </w:t>
            </w:r>
            <w:r w:rsidRPr="00A9106E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теоретичних і методичних основ </w:t>
            </w:r>
            <w:r w:rsidRPr="00A9106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val="uk-UA" w:eastAsia="ru-RU"/>
              </w:rPr>
              <w:t>забезпечення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 xml:space="preserve"> ветеринарно-санітарного контролю ла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н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 xml:space="preserve">цюга </w:t>
            </w:r>
            <w:r w:rsidRPr="00A9106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  <w:lang w:val="uk-UA" w:eastAsia="ru-RU"/>
              </w:rPr>
              <w:t>виробництва, переробки й обігу харчових продуктів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 xml:space="preserve"> і побічних продуктів тваринного п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о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ходження з метою гарантування їх безпечності та якості.</w:t>
            </w:r>
          </w:p>
        </w:tc>
        <w:tc>
          <w:tcPr>
            <w:tcW w:w="615" w:type="pct"/>
          </w:tcPr>
          <w:p w:rsidR="00576992" w:rsidRPr="00561675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CA3F37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питання, 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квест</w:t>
            </w:r>
          </w:p>
        </w:tc>
      </w:tr>
      <w:tr w:rsidR="008B0E83" w:rsidRPr="00977425" w:rsidTr="00A9106E">
        <w:tc>
          <w:tcPr>
            <w:tcW w:w="550" w:type="pct"/>
          </w:tcPr>
          <w:p w:rsidR="008B0E83" w:rsidRPr="00CA3F37" w:rsidRDefault="00BF2E26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2/4</w:t>
            </w:r>
          </w:p>
        </w:tc>
        <w:tc>
          <w:tcPr>
            <w:tcW w:w="1237" w:type="pct"/>
          </w:tcPr>
          <w:p w:rsidR="008B0E83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  <w:r w:rsidRPr="00412A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 </w:t>
            </w:r>
            <w:r w:rsidRPr="00A9106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залишків забруднюючих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речовин, токсикантів і ветеринарних препаратів у молоці та молочних продуктах: принципи, процедури відбору та підготовки проб, методи випробування, аналіз оде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жаних результатів</w:t>
            </w:r>
          </w:p>
        </w:tc>
        <w:tc>
          <w:tcPr>
            <w:tcW w:w="2599" w:type="pct"/>
          </w:tcPr>
          <w:p w:rsidR="008B0E83" w:rsidRPr="00A9106E" w:rsidRDefault="0046357E" w:rsidP="00A9106E">
            <w:pPr>
              <w:pStyle w:val="ac"/>
              <w:ind w:left="84" w:right="61" w:firstLine="170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9106E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Вміння та навички</w:t>
            </w:r>
            <w:r w:rsidRPr="00A9106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аналізу ризиків, розробка критеріїв оцінювання ветеринарно-санітарного стану потужностей (об’єктів), що використов</w:t>
            </w:r>
            <w:r w:rsidRPr="00A9106E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у</w:t>
            </w:r>
            <w:r w:rsidRPr="00A9106E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>ються для виробництва та обігу харчових продуктів і побічних продуктів тваринного походження.</w:t>
            </w:r>
          </w:p>
        </w:tc>
        <w:tc>
          <w:tcPr>
            <w:tcW w:w="615" w:type="pct"/>
          </w:tcPr>
          <w:p w:rsidR="008B0E83" w:rsidRPr="00CA3F37" w:rsidRDefault="008B0E83" w:rsidP="007A3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2E26" w:rsidRPr="00BF2E26" w:rsidTr="00A9106E">
        <w:tc>
          <w:tcPr>
            <w:tcW w:w="550" w:type="pct"/>
          </w:tcPr>
          <w:p w:rsidR="00BF2E26" w:rsidRPr="00CA3F37" w:rsidRDefault="00BF2E26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2/-</w:t>
            </w:r>
          </w:p>
        </w:tc>
        <w:tc>
          <w:tcPr>
            <w:tcW w:w="1237" w:type="pct"/>
          </w:tcPr>
          <w:p w:rsidR="00BF2E26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5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  <w:r w:rsidRPr="0065075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1.</w:t>
            </w:r>
            <w:r w:rsidRPr="00650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Класифікація, принципи та критерії оц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нки якості й безпечності харчових гідробіонтів</w:t>
            </w:r>
          </w:p>
        </w:tc>
        <w:tc>
          <w:tcPr>
            <w:tcW w:w="2599" w:type="pct"/>
          </w:tcPr>
          <w:p w:rsidR="00BF2E26" w:rsidRPr="00A9106E" w:rsidRDefault="000304F9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Знання 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теоретичних і методичних основ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забезп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е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чення ветеринарно-санітарного контролю ла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н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цюга виробництва, переробки й обігу харчових продуктів і побічних продуктів тваринного п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о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ходження з метою гарантування їх безпечності та якості.</w:t>
            </w:r>
          </w:p>
        </w:tc>
        <w:tc>
          <w:tcPr>
            <w:tcW w:w="615" w:type="pct"/>
          </w:tcPr>
          <w:p w:rsidR="00576992" w:rsidRPr="00561675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BF2E26" w:rsidRPr="00CA3F37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питання, 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квест</w:t>
            </w:r>
            <w:r w:rsidR="00DB2D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логістична схема</w:t>
            </w:r>
          </w:p>
        </w:tc>
      </w:tr>
      <w:tr w:rsidR="00BF2E26" w:rsidRPr="00BF2E26" w:rsidTr="00A9106E">
        <w:tc>
          <w:tcPr>
            <w:tcW w:w="550" w:type="pct"/>
          </w:tcPr>
          <w:p w:rsidR="00BF2E26" w:rsidRPr="00CA3F37" w:rsidRDefault="00BF2E26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-/4</w:t>
            </w:r>
          </w:p>
        </w:tc>
        <w:tc>
          <w:tcPr>
            <w:tcW w:w="1237" w:type="pct"/>
          </w:tcPr>
          <w:p w:rsidR="00BF2E26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5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  <w:r w:rsidRPr="0065075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2.</w:t>
            </w:r>
            <w:r w:rsidRPr="00650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 досл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дження показників якості та безпечності харчових гідробіонтів, реєстрація та інтерпретація результатів досліджень</w:t>
            </w:r>
          </w:p>
        </w:tc>
        <w:tc>
          <w:tcPr>
            <w:tcW w:w="2599" w:type="pct"/>
          </w:tcPr>
          <w:p w:rsidR="00BF2E26" w:rsidRPr="00A9106E" w:rsidRDefault="0046357E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Вміння та навички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аналізу та оцінки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біологічних, хімічних і фізичних чинників для виробництва, переробки, зберігання, транспортування й реал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і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зації харчових продуктів і побічних продуктів тваринного походження.</w:t>
            </w:r>
          </w:p>
        </w:tc>
        <w:tc>
          <w:tcPr>
            <w:tcW w:w="615" w:type="pct"/>
          </w:tcPr>
          <w:p w:rsidR="00576992" w:rsidRPr="00561675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BF2E26" w:rsidRPr="00CA3F37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питання, 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квест</w:t>
            </w:r>
          </w:p>
        </w:tc>
      </w:tr>
      <w:tr w:rsidR="00BF2E26" w:rsidRPr="00BF2E26" w:rsidTr="00A9106E">
        <w:tc>
          <w:tcPr>
            <w:tcW w:w="550" w:type="pct"/>
          </w:tcPr>
          <w:p w:rsidR="00BF2E26" w:rsidRPr="00CA3F37" w:rsidRDefault="00BF2E26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-/2</w:t>
            </w:r>
          </w:p>
        </w:tc>
        <w:tc>
          <w:tcPr>
            <w:tcW w:w="1237" w:type="pct"/>
          </w:tcPr>
          <w:p w:rsidR="00BF2E26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75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4.</w:t>
            </w:r>
            <w:r w:rsidRPr="0065075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3.</w:t>
            </w:r>
            <w:r w:rsidRPr="006507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  <w:r w:rsidRPr="00A9106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залишків забруднюючих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речовин, токсикантів і ветеринарних препаратів у продуктах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аквакульт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ри: принципи, процедури відбору та підготовки проб, методи випроб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вання, аналіз одержаних результатів</w:t>
            </w:r>
          </w:p>
        </w:tc>
        <w:tc>
          <w:tcPr>
            <w:tcW w:w="2599" w:type="pct"/>
          </w:tcPr>
          <w:p w:rsidR="00BF2E26" w:rsidRPr="00A9106E" w:rsidRDefault="0046357E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lastRenderedPageBreak/>
              <w:t>Вміння та навички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аналізу ризиків, розробка критеріїв оцінювання ветеринарно-санітарного стану потужностей (об’єктів), що використов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у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ються для виробництва та обігу харчових продуктів і побічних продуктів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тваринного походження.</w:t>
            </w:r>
          </w:p>
        </w:tc>
        <w:tc>
          <w:tcPr>
            <w:tcW w:w="615" w:type="pct"/>
          </w:tcPr>
          <w:p w:rsidR="00BF2E26" w:rsidRPr="00CA3F37" w:rsidRDefault="0056646B" w:rsidP="007A3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Презент</w:t>
            </w: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A3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сія</w:t>
            </w:r>
          </w:p>
        </w:tc>
      </w:tr>
      <w:tr w:rsidR="00BF2E26" w:rsidRPr="00BF2E26" w:rsidTr="00A9106E">
        <w:tc>
          <w:tcPr>
            <w:tcW w:w="550" w:type="pct"/>
          </w:tcPr>
          <w:p w:rsidR="00BF2E26" w:rsidRPr="00CA3F37" w:rsidRDefault="00BF2E26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37" w:type="pct"/>
          </w:tcPr>
          <w:p w:rsidR="00BF2E26" w:rsidRPr="00CA3F37" w:rsidRDefault="00BF2E26" w:rsidP="00CA3F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 4.4.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Об’єкти, при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ципи, методи та критерії оцінки якості й безпечн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 дослідження показн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 апіпродуктів</w:t>
            </w:r>
          </w:p>
        </w:tc>
        <w:tc>
          <w:tcPr>
            <w:tcW w:w="2599" w:type="pct"/>
          </w:tcPr>
          <w:p w:rsidR="00BF2E26" w:rsidRPr="00A9106E" w:rsidRDefault="000304F9" w:rsidP="00A9106E">
            <w:pPr>
              <w:pStyle w:val="a3"/>
              <w:shd w:val="clear" w:color="auto" w:fill="FFFFFF"/>
              <w:tabs>
                <w:tab w:val="left" w:pos="278"/>
              </w:tabs>
              <w:ind w:left="84" w:right="6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</w:pPr>
            <w:r w:rsidRPr="00A9106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Знання </w:t>
            </w:r>
            <w:r w:rsidRPr="00A9106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теоретичних і методичних основ 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забезп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е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чення ветеринарно-санітарного контролю ла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н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цюга виробництва, переробки й обігу харчових продуктів і побічних продуктів тваринного п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о</w:t>
            </w:r>
            <w:r w:rsidRPr="00A9106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 w:eastAsia="ru-RU"/>
              </w:rPr>
              <w:t>ходження з метою гарантування їх безпечності та якості.</w:t>
            </w:r>
          </w:p>
        </w:tc>
        <w:tc>
          <w:tcPr>
            <w:tcW w:w="615" w:type="pct"/>
          </w:tcPr>
          <w:p w:rsidR="00576992" w:rsidRPr="00561675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BF2E26" w:rsidRPr="00CA3F37" w:rsidRDefault="00576992" w:rsidP="00576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питання, 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616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квест</w:t>
            </w:r>
            <w:r w:rsidR="00DB2D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логістична схема</w:t>
            </w:r>
          </w:p>
        </w:tc>
      </w:tr>
    </w:tbl>
    <w:p w:rsidR="008B0E83" w:rsidRPr="004C240D" w:rsidRDefault="008B0E83" w:rsidP="008B0E8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A9106E" w:rsidRDefault="008B0E83" w:rsidP="00CA3F37">
      <w:pPr>
        <w:pStyle w:val="333-"/>
        <w:rPr>
          <w:rFonts w:ascii="Times New Roman" w:hAnsi="Times New Roman"/>
          <w:caps/>
        </w:rPr>
      </w:pPr>
      <w:r w:rsidRPr="00A9106E">
        <w:rPr>
          <w:rFonts w:ascii="Times New Roman" w:hAnsi="Times New Roman"/>
          <w:caps/>
        </w:rPr>
        <w:t>Рекомендовані джерела інформації</w:t>
      </w:r>
    </w:p>
    <w:p w:rsidR="00216D8E" w:rsidRPr="00AC41A9" w:rsidRDefault="00216D8E" w:rsidP="00216D8E">
      <w:pPr>
        <w:pStyle w:val="ac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41A9">
        <w:rPr>
          <w:rFonts w:ascii="Times New Roman" w:hAnsi="Times New Roman"/>
          <w:b/>
          <w:sz w:val="24"/>
          <w:szCs w:val="24"/>
          <w:lang w:val="uk-UA"/>
        </w:rPr>
        <w:t>Основна література (підручники, посібники)</w:t>
      </w:r>
    </w:p>
    <w:p w:rsidR="00216D8E" w:rsidRPr="00A9106E" w:rsidRDefault="00216D8E" w:rsidP="00A9106E">
      <w:pPr>
        <w:pStyle w:val="ac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1. 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Ветеринарно-санітарна експертиза рослинних харчових продуктів: навчальний посібник / [І.В. Яценко, І.Л. Цивірко, А.М. Труш та ін.] – Харків: Еспада, 2011. – 256 с.</w:t>
      </w:r>
    </w:p>
    <w:p w:rsidR="00216D8E" w:rsidRPr="00A9106E" w:rsidRDefault="00216D8E" w:rsidP="00A9106E">
      <w:pPr>
        <w:pStyle w:val="ac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2. Ветеринарно-санітарна експертиза молока і молочних продуктів в Україні: теоретична частина та лабораторний практикум / [І.В. Яценко, М.М. Бондаревський, В.В. Кам’янський та ін.] – Харків: Еспада, 2013. – 384 с.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3. Гігієна молока і молочних продуктів. Частина 1. Гігієна молока: Підручник / [І.В. Яце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н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ко, Н.М. Богатко, </w:t>
      </w:r>
      <w:r w:rsidRPr="00A9106E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Н.В. Букалова та ін.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]; За ред. І.В. Яценко, Н.М. Богатко, </w:t>
      </w:r>
      <w:r w:rsidRPr="00A9106E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Н.В. Букалової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, І.А. Бібена. – Харків: Діса плюс, 2016. – 416 с.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bCs/>
          <w:iCs/>
          <w:color w:val="000000"/>
          <w:spacing w:val="-4"/>
          <w:sz w:val="24"/>
          <w:szCs w:val="24"/>
          <w:lang w:val="uk-UA"/>
        </w:rPr>
        <w:t>4.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Гігієна молока і молочних продуктів. Частина 2. Гігієна молочних продуктів: Підручник / [І.В. Яценко, Н.М. Богатко, </w:t>
      </w:r>
      <w:r w:rsidRPr="00A9106E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Н.В. Букалова та ін.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]; За ред. І.В. Яценко, Н.М. Богатко, </w:t>
      </w:r>
      <w:r w:rsidRPr="00A9106E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Н.В. Букал</w:t>
      </w:r>
      <w:r w:rsidRPr="00A9106E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о</w:t>
      </w:r>
      <w:r w:rsidRPr="00A9106E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вої</w:t>
      </w: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, І.А. Бібена. – Харків: Діса плюс, 2016. – 424 с. </w:t>
      </w:r>
      <w:r w:rsidRPr="00A9106E">
        <w:rPr>
          <w:rFonts w:ascii="Times New Roman" w:hAnsi="Times New Roman"/>
          <w:bCs/>
          <w:i/>
          <w:iCs/>
          <w:color w:val="000000"/>
          <w:spacing w:val="-4"/>
          <w:sz w:val="24"/>
          <w:szCs w:val="24"/>
          <w:lang w:val="uk-UA"/>
        </w:rPr>
        <w:t>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Style w:val="rvts82"/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5. </w:t>
      </w:r>
      <w:r w:rsidRPr="00A9106E">
        <w:rPr>
          <w:rStyle w:val="rvts82"/>
          <w:rFonts w:ascii="Times New Roman" w:hAnsi="Times New Roman"/>
          <w:color w:val="000000"/>
          <w:spacing w:val="-4"/>
          <w:sz w:val="24"/>
          <w:szCs w:val="24"/>
          <w:lang w:val="uk-UA"/>
        </w:rPr>
        <w:t>Гігієна первинної переробки тварин і продуктів забою: [Навчальний посібник] / Якубчак О.М., Тютюн А.І., Таран Т.В., Джміль В.І. – К.: ЦП «Компринт», 2015 – 156 с.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6. Гігієна грибів і продуктів їх переробки: навчальний посібник: [Н.М. Богатко, Н.В. Бук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 w:rsidRPr="00A9106E">
        <w:rPr>
          <w:rFonts w:ascii="Times New Roman" w:hAnsi="Times New Roman"/>
          <w:spacing w:val="-4"/>
          <w:sz w:val="24"/>
          <w:szCs w:val="24"/>
          <w:lang w:val="uk-UA"/>
        </w:rPr>
        <w:t>лова, В.В. Сахнюк, І.В. Яценко, Л.М. Богатко]. – Біла Церква, 2017. – 200 с.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7. Гігієна і експертиза харчових тваринних гідробіонтів та продуктів їх переробки. Частина 1. Гігієна і експертиза рибопромислової продукції: Підручник / / [І.В. Яценко, Н.М. Богатко, Н.В. Букалова, Т.І. Фотіна та ін.]. – Біла Церква, 2017. – 680 с.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8. Гігієна і експертиза харчових тваринних гідробіонтів та продуктів їх переробки. Частина 2. Гігієна і експертиза водних ссавців, безхребетних гідробіонтів, продукції з риби: Підручник / [І.В. Яценко, Н.М. Богатко, Н.В. Букалова, Т.І. Фотіна та ін.]. – Біла Церква, 2017. – 648 с.</w:t>
      </w:r>
    </w:p>
    <w:p w:rsidR="00216D8E" w:rsidRPr="00A9106E" w:rsidRDefault="00216D8E" w:rsidP="00A91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val="uk-UA"/>
        </w:rPr>
      </w:pPr>
      <w:r w:rsidRPr="00A9106E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9. </w:t>
      </w:r>
      <w:r w:rsidRPr="00A9106E">
        <w:rPr>
          <w:rFonts w:ascii="Times New Roman" w:eastAsia="Times New Roman" w:hAnsi="Times New Roman"/>
          <w:spacing w:val="-4"/>
          <w:sz w:val="24"/>
          <w:szCs w:val="24"/>
          <w:lang w:val="uk-UA"/>
        </w:rPr>
        <w:t>Методологічні основи та методи наукових досліджень у</w:t>
      </w:r>
      <w:r w:rsidRPr="00A9106E">
        <w:rPr>
          <w:rFonts w:ascii="Times New Roman" w:eastAsia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A9106E">
        <w:rPr>
          <w:rFonts w:ascii="Times New Roman" w:eastAsia="Times New Roman" w:hAnsi="Times New Roman"/>
          <w:spacing w:val="-4"/>
          <w:sz w:val="24"/>
          <w:szCs w:val="24"/>
          <w:lang w:val="uk-UA"/>
        </w:rPr>
        <w:t>ветеринарній гігієні, санітарії та експертизі: навчально-методичний посібник / [Антоненко П.П., Доровських А.В., Високос М.П., Милостивий Р.В., Калиниченко О.О., Василенко Т.О.]. – Дніпро: Вид-ць «Свідлер А.Л.», 2018. – 276 с. (електронна версія)</w:t>
      </w:r>
    </w:p>
    <w:p w:rsidR="00216D8E" w:rsidRPr="00A9106E" w:rsidRDefault="00216D8E" w:rsidP="00216D8E">
      <w:pPr>
        <w:pStyle w:val="ac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16D8E" w:rsidRPr="00AC41A9" w:rsidRDefault="00216D8E" w:rsidP="00216D8E">
      <w:pPr>
        <w:pStyle w:val="ac"/>
        <w:jc w:val="center"/>
        <w:rPr>
          <w:rFonts w:ascii="Times New Roman" w:hAnsi="Times New Roman"/>
          <w:b/>
          <w:spacing w:val="-20"/>
          <w:sz w:val="24"/>
          <w:szCs w:val="24"/>
          <w:lang w:val="uk-UA"/>
        </w:rPr>
      </w:pPr>
      <w:r w:rsidRPr="00AC41A9">
        <w:rPr>
          <w:rFonts w:ascii="Times New Roman" w:hAnsi="Times New Roman"/>
          <w:b/>
          <w:sz w:val="24"/>
          <w:szCs w:val="24"/>
          <w:lang w:val="uk-UA"/>
        </w:rPr>
        <w:t>Адреси сайтів в INTERNET</w:t>
      </w:r>
    </w:p>
    <w:p w:rsidR="00216D8E" w:rsidRPr="00AC41A9" w:rsidRDefault="00216D8E" w:rsidP="00A9106E">
      <w:pPr>
        <w:pStyle w:val="ac"/>
        <w:ind w:firstLine="567"/>
        <w:jc w:val="both"/>
        <w:rPr>
          <w:rFonts w:ascii="Times New Roman" w:hAnsi="Times New Roman"/>
          <w:bCs/>
          <w:lang w:val="uk-UA" w:bidi="he-IL"/>
        </w:rPr>
      </w:pPr>
      <w:r w:rsidRPr="00AC41A9">
        <w:rPr>
          <w:rFonts w:ascii="Times New Roman" w:hAnsi="Times New Roman"/>
          <w:sz w:val="24"/>
          <w:szCs w:val="24"/>
          <w:lang w:val="uk-UA"/>
        </w:rPr>
        <w:t>Аспіранти можуть користуватися електронними журналами і сайтами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16D8E" w:rsidRDefault="00216D8E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bidi="he-IL"/>
        </w:rPr>
        <w:t>www</w:t>
      </w:r>
      <w:hyperlink r:id="rId11" w:history="1">
        <w:r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.btsau.kiev.ua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 сайт Білоцерківського НАУ;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hyperlink r:id="rId12" w:history="1">
        <w:r w:rsidR="00216D8E" w:rsidRPr="00AD70CC">
          <w:rPr>
            <w:rStyle w:val="HTML"/>
            <w:rFonts w:ascii="Times New Roman" w:hAnsi="Times New Roman"/>
            <w:i w:val="0"/>
            <w:color w:val="000000"/>
            <w:u w:val="single"/>
          </w:rPr>
          <w:t>www.consumer.gov.ua</w:t>
        </w:r>
      </w:hyperlink>
      <w:r w:rsidR="00216D8E" w:rsidRPr="00AD70CC">
        <w:rPr>
          <w:rFonts w:ascii="Times New Roman" w:hAnsi="Times New Roman"/>
          <w:i/>
          <w:color w:val="000000"/>
          <w:sz w:val="24"/>
          <w:szCs w:val="24"/>
          <w:lang w:val="uk-UA" w:bidi="he-IL"/>
        </w:rPr>
        <w:t xml:space="preserve"> </w:t>
      </w:r>
      <w:r w:rsidR="00216D8E">
        <w:rPr>
          <w:rFonts w:ascii="Times New Roman" w:hAnsi="Times New Roman"/>
          <w:color w:val="000000"/>
          <w:sz w:val="24"/>
          <w:szCs w:val="24"/>
          <w:lang w:val="uk-UA" w:bidi="he-IL"/>
        </w:rPr>
        <w:t>сайт Держпродспоживслужби України;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4"/>
          <w:lang w:val="uk-UA"/>
        </w:rPr>
      </w:pPr>
      <w:hyperlink r:id="rId13" w:history="1">
        <w:r w:rsidR="00216D8E">
          <w:rPr>
            <w:rStyle w:val="a7"/>
            <w:rFonts w:ascii="Times New Roman" w:hAnsi="Times New Roman"/>
            <w:color w:val="000000"/>
            <w:spacing w:val="-13"/>
            <w:sz w:val="24"/>
            <w:szCs w:val="24"/>
            <w:lang w:val="uk-UA"/>
          </w:rPr>
          <w:t>www.dssu.gov.ua</w:t>
        </w:r>
      </w:hyperlink>
      <w:r w:rsidR="00216D8E">
        <w:rPr>
          <w:rFonts w:ascii="Times New Roman" w:hAnsi="Times New Roman"/>
          <w:color w:val="000000"/>
          <w:spacing w:val="-13"/>
          <w:sz w:val="24"/>
          <w:szCs w:val="24"/>
          <w:lang w:val="uk-UA"/>
        </w:rPr>
        <w:t xml:space="preserve"> – сайт Держспоживстандарту України;</w:t>
      </w:r>
    </w:p>
    <w:p w:rsidR="00216D8E" w:rsidRDefault="00216D8E" w:rsidP="00A9106E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www.iso.org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– сайт</w:t>
      </w:r>
      <w:hyperlink r:id="rId14" w:tgtFrame="_blank" w:history="1">
        <w:r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 International Organization for Standardization</w:t>
        </w:r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ISO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5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www.codexalimentarius.org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сайт Комісії ООН з безпеки продуктів харчування (UN Codex Alimentarius Commission);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hyperlink r:id="rId16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://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fao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org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/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home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/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en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/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 - сайт </w:t>
      </w:r>
      <w:r w:rsidR="00216D8E">
        <w:rPr>
          <w:rFonts w:ascii="Times New Roman" w:hAnsi="Times New Roman"/>
          <w:bCs/>
          <w:color w:val="000000"/>
          <w:sz w:val="24"/>
          <w:szCs w:val="24"/>
          <w:lang w:val="uk-UA"/>
        </w:rPr>
        <w:t>Продовольчої та сільськогосподарської організації ООН (</w:t>
      </w:r>
      <w:r w:rsidR="00216D8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FAO</w:t>
      </w:r>
      <w:r w:rsidR="00216D8E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);</w:t>
      </w:r>
    </w:p>
    <w:p w:rsidR="00216D8E" w:rsidRDefault="00216D8E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://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who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/  - сайт Всесвітньої організації охорони </w:t>
      </w:r>
      <w:r w:rsidR="00A9106E">
        <w:rPr>
          <w:rFonts w:ascii="Times New Roman" w:hAnsi="Times New Roman"/>
          <w:color w:val="000000"/>
          <w:sz w:val="24"/>
          <w:szCs w:val="24"/>
          <w:lang w:val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(ВООЗ);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hyperlink r:id="rId17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https://www.wto.org/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 - сайт </w:t>
      </w:r>
      <w:r w:rsidR="00216D8E">
        <w:rPr>
          <w:rFonts w:ascii="Times New Roman" w:hAnsi="Times New Roman"/>
          <w:bCs/>
          <w:color w:val="000000"/>
          <w:sz w:val="24"/>
          <w:szCs w:val="24"/>
          <w:lang w:val="uk-UA"/>
        </w:rPr>
        <w:t>Світової організації торгівлі (СОТ);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hyperlink r:id="rId18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://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oie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int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/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 - сайт </w:t>
      </w:r>
      <w:r w:rsidR="00216D8E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Всесвітньої організації охорони здоров’я тварин  (Міжнародне еп</w:t>
      </w:r>
      <w:r w:rsidR="00216D8E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і</w:t>
      </w:r>
      <w:r w:rsidR="00216D8E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зоотичне бюро – МЕБ);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19" w:history="1">
        <w:r w:rsidR="00216D8E">
          <w:rPr>
            <w:rStyle w:val="a7"/>
            <w:rFonts w:ascii="Times New Roman" w:hAnsi="Times New Roman"/>
            <w:bCs/>
            <w:color w:val="000000"/>
            <w:sz w:val="24"/>
            <w:szCs w:val="24"/>
            <w:lang w:val="uk-UA"/>
          </w:rPr>
          <w:t>http://www.efsa.europa.eu/</w:t>
        </w:r>
      </w:hyperlink>
      <w:r w:rsidR="00216D8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- сайт EFSA (Європейське агентство з безпечності харчових пр</w:t>
      </w:r>
      <w:r w:rsidR="00216D8E">
        <w:rPr>
          <w:rFonts w:ascii="Times New Roman" w:hAnsi="Times New Roman"/>
          <w:bCs/>
          <w:color w:val="000000"/>
          <w:sz w:val="24"/>
          <w:szCs w:val="24"/>
          <w:lang w:val="uk-UA"/>
        </w:rPr>
        <w:t>о</w:t>
      </w:r>
      <w:r w:rsidR="00216D8E">
        <w:rPr>
          <w:rFonts w:ascii="Times New Roman" w:hAnsi="Times New Roman"/>
          <w:bCs/>
          <w:color w:val="000000"/>
          <w:sz w:val="24"/>
          <w:szCs w:val="24"/>
          <w:lang w:val="uk-UA"/>
        </w:rPr>
        <w:t>дуктів);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hyperlink r:id="rId20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 w:bidi="he-IL"/>
          </w:rPr>
          <w:t>www.nbuv.gov.ua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 w:bidi="he-IL"/>
        </w:rPr>
        <w:t xml:space="preserve"> – сайт Національної бібліотеки України ім. В.І. Вернадського;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hyperlink r:id="rId21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 w:bidi="he-IL"/>
          </w:rPr>
          <w:t>www.library.gov.ua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 w:bidi="he-IL"/>
        </w:rPr>
        <w:t xml:space="preserve"> – сайт Національної наукової медичної бібліотеки України;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hyperlink r:id="rId22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 w:bidi="he-IL"/>
          </w:rPr>
          <w:t>www.nbuv.gov.ua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 w:bidi="he-IL"/>
        </w:rPr>
        <w:t xml:space="preserve"> – сайт Центральної наукової сільськогосподарської бібліотеки НААНУ;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4"/>
          <w:lang w:val="uk-UA"/>
        </w:rPr>
      </w:pPr>
      <w:hyperlink r:id="rId23" w:history="1">
        <w:r w:rsidR="00216D8E">
          <w:rPr>
            <w:rStyle w:val="a7"/>
            <w:rFonts w:ascii="Times New Roman" w:hAnsi="Times New Roman"/>
            <w:color w:val="000000"/>
            <w:spacing w:val="-13"/>
            <w:sz w:val="24"/>
            <w:szCs w:val="24"/>
            <w:lang w:val="uk-UA"/>
          </w:rPr>
          <w:t>www.timm.kiev.ua</w:t>
        </w:r>
      </w:hyperlink>
      <w:r w:rsidR="00216D8E">
        <w:rPr>
          <w:rFonts w:ascii="Times New Roman" w:hAnsi="Times New Roman"/>
          <w:color w:val="000000"/>
          <w:spacing w:val="-13"/>
          <w:sz w:val="24"/>
          <w:szCs w:val="24"/>
          <w:lang w:val="uk-UA"/>
        </w:rPr>
        <w:t xml:space="preserve"> – сайт Інституту продовольчих ресурсів НААН України;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pacing w:val="-13"/>
          <w:sz w:val="24"/>
          <w:szCs w:val="24"/>
          <w:lang w:val="uk-UA"/>
        </w:rPr>
      </w:pPr>
      <w:hyperlink r:id="rId24" w:history="1">
        <w:r w:rsidR="00216D8E">
          <w:rPr>
            <w:rStyle w:val="a7"/>
            <w:rFonts w:ascii="Times New Roman" w:hAnsi="Times New Roman"/>
            <w:color w:val="000000"/>
            <w:spacing w:val="-13"/>
            <w:sz w:val="24"/>
            <w:szCs w:val="24"/>
            <w:lang w:val="uk-UA"/>
          </w:rPr>
          <w:t>www.haccp.kiev.ua</w:t>
        </w:r>
      </w:hyperlink>
      <w:r w:rsidR="00216D8E">
        <w:rPr>
          <w:rFonts w:ascii="Times New Roman" w:hAnsi="Times New Roman"/>
          <w:color w:val="000000"/>
          <w:spacing w:val="-13"/>
          <w:sz w:val="24"/>
          <w:szCs w:val="24"/>
          <w:lang w:val="uk-UA"/>
        </w:rPr>
        <w:t xml:space="preserve"> – сайт Міжнародного інституту безпеки та якості продуктів харчування;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hyperlink r:id="rId25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 w:bidi="he-IL"/>
          </w:rPr>
          <w:t>www.rada.gov.ua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 w:bidi="he-IL"/>
        </w:rPr>
        <w:t xml:space="preserve"> – законодавство на сайті Верховної Ради України;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hyperlink r:id="rId26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 w:bidi="he-IL"/>
          </w:rPr>
          <w:t>www.menr.gov.ua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 w:bidi="he-IL"/>
        </w:rPr>
        <w:t xml:space="preserve"> – сайт Міністерства охорони довкілля України;</w:t>
      </w:r>
    </w:p>
    <w:p w:rsidR="00216D8E" w:rsidRDefault="00216D8E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bidi="he-IL"/>
        </w:rPr>
      </w:pPr>
      <w:r>
        <w:rPr>
          <w:rFonts w:ascii="Times New Roman" w:hAnsi="Times New Roman"/>
          <w:color w:val="000000"/>
          <w:sz w:val="24"/>
          <w:szCs w:val="24"/>
          <w:lang w:val="uk-UA" w:bidi="he-IL"/>
        </w:rPr>
        <w:t>www.nauu.kiev.ua – сайт Національного університету біоресурсів та природокористування України (НУБіП);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hyperlink r:id="rId27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</w:rPr>
          <w:t>fda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</w:rPr>
          <w:t>gov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сайт Управління з контролю якості харчових продуктів і лікарських препаратів (</w:t>
      </w:r>
      <w:r w:rsidR="00216D8E">
        <w:rPr>
          <w:rFonts w:ascii="Times New Roman" w:hAnsi="Times New Roman"/>
          <w:color w:val="000000"/>
          <w:sz w:val="24"/>
          <w:szCs w:val="24"/>
        </w:rPr>
        <w:t>FDA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216D8E">
        <w:rPr>
          <w:rFonts w:ascii="Times New Roman" w:hAnsi="Times New Roman"/>
          <w:iCs/>
          <w:color w:val="000000"/>
          <w:sz w:val="24"/>
          <w:szCs w:val="24"/>
        </w:rPr>
        <w:t>Food</w:t>
      </w:r>
      <w:r w:rsidR="00216D8E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="00216D8E">
        <w:rPr>
          <w:rFonts w:ascii="Times New Roman" w:hAnsi="Times New Roman"/>
          <w:iCs/>
          <w:color w:val="000000"/>
          <w:sz w:val="24"/>
          <w:szCs w:val="24"/>
        </w:rPr>
        <w:t>and</w:t>
      </w:r>
      <w:r w:rsidR="00216D8E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="00216D8E">
        <w:rPr>
          <w:rFonts w:ascii="Times New Roman" w:hAnsi="Times New Roman"/>
          <w:iCs/>
          <w:color w:val="000000"/>
          <w:sz w:val="24"/>
          <w:szCs w:val="24"/>
        </w:rPr>
        <w:t>Drug</w:t>
      </w:r>
      <w:r w:rsidR="00216D8E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="00216D8E">
        <w:rPr>
          <w:rFonts w:ascii="Times New Roman" w:hAnsi="Times New Roman"/>
          <w:iCs/>
          <w:color w:val="000000"/>
          <w:sz w:val="24"/>
          <w:szCs w:val="24"/>
        </w:rPr>
        <w:t>Administration</w:t>
      </w:r>
      <w:r w:rsidR="00216D8E">
        <w:rPr>
          <w:rFonts w:ascii="Times New Roman" w:hAnsi="Times New Roman"/>
          <w:iCs/>
          <w:color w:val="000000"/>
          <w:sz w:val="24"/>
          <w:szCs w:val="24"/>
          <w:lang w:val="uk-UA"/>
        </w:rPr>
        <w:t>);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hyperlink r:id="rId28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medved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kiev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ua</w:t>
        </w:r>
      </w:hyperlink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– сайт Інституту екогігієни і токсикології ім. Л.І. Медведя;</w:t>
      </w:r>
    </w:p>
    <w:p w:rsidR="00216D8E" w:rsidRDefault="00216D8E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vetlabresearch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– сайт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науково-дослідного інституту з лабораторної діа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ностики та ветеринарно-санітарної експертизи;</w:t>
      </w:r>
    </w:p>
    <w:p w:rsidR="00216D8E" w:rsidRDefault="00216D8E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prokopovich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– сайт Національного наукового центру "Інститут бджільництва ім П.І. Прокоповича";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hyperlink r:id="rId29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www.iekvm.kharkov.ua</w:t>
        </w:r>
      </w:hyperlink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– сайт Національного наукового центру "Інститут експериментал</w:t>
      </w:r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ної і клінічної ветеринарної медицини";</w:t>
      </w:r>
    </w:p>
    <w:p w:rsidR="00216D8E" w:rsidRPr="00F47F39" w:rsidRDefault="00BE26B0" w:rsidP="00A9106E">
      <w:pPr>
        <w:pStyle w:val="ac"/>
        <w:ind w:firstLine="567"/>
        <w:jc w:val="both"/>
        <w:rPr>
          <w:rStyle w:val="ae"/>
          <w:rFonts w:ascii="Times New Roman" w:hAnsi="Times New Roman"/>
        </w:rPr>
      </w:pPr>
      <w:hyperlink r:id="rId30" w:tgtFrame="_blank" w:history="1">
        <w:r w:rsidR="00216D8E" w:rsidRPr="00F47F39">
          <w:rPr>
            <w:rStyle w:val="a7"/>
            <w:rFonts w:ascii="Times New Roman" w:hAnsi="Times New Roman"/>
            <w:color w:val="000000"/>
            <w:sz w:val="24"/>
            <w:szCs w:val="24"/>
          </w:rPr>
          <w:t>http://www.fatoil-kharkov.com</w:t>
        </w:r>
      </w:hyperlink>
      <w:r w:rsidR="00216D8E" w:rsidRPr="00F47F39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сайт </w:t>
      </w:r>
      <w:r w:rsidR="00216D8E" w:rsidRPr="00A9106E">
        <w:rPr>
          <w:rStyle w:val="ae"/>
          <w:rFonts w:ascii="Times New Roman" w:hAnsi="Times New Roman"/>
          <w:b w:val="0"/>
          <w:color w:val="000000"/>
          <w:sz w:val="24"/>
          <w:szCs w:val="24"/>
          <w:lang w:val="uk-UA"/>
        </w:rPr>
        <w:t>Українського науково-дослідного інституту олій</w:t>
      </w:r>
      <w:r w:rsidR="00216D8E" w:rsidRPr="00F47F39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та жирів</w:t>
      </w:r>
      <w:r w:rsidR="00216D8E" w:rsidRPr="00F47F39">
        <w:rPr>
          <w:rStyle w:val="ae"/>
          <w:rFonts w:ascii="Times New Roman" w:hAnsi="Times New Roman"/>
          <w:b w:val="0"/>
          <w:color w:val="000000"/>
          <w:sz w:val="24"/>
          <w:szCs w:val="24"/>
          <w:lang w:val="uk-UA"/>
        </w:rPr>
        <w:t>;</w:t>
      </w:r>
    </w:p>
    <w:p w:rsidR="00216D8E" w:rsidRDefault="00BE26B0" w:rsidP="00A9106E">
      <w:pPr>
        <w:pStyle w:val="ac"/>
        <w:ind w:firstLine="567"/>
        <w:jc w:val="both"/>
        <w:rPr>
          <w:rFonts w:ascii="Times New Roman" w:eastAsia="Times New Roman" w:hAnsi="Times New Roman"/>
          <w:lang w:eastAsia="ru-RU"/>
        </w:rPr>
      </w:pPr>
      <w:hyperlink r:id="rId31" w:history="1"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www.scivp.lviv.ua</w:t>
        </w:r>
      </w:hyperlink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– сайт </w:t>
      </w:r>
      <w:hyperlink r:id="rId32" w:tgtFrame="_blank" w:history="1"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ДНДКІ ветеринарних препаратів та</w:t>
        </w:r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 xml:space="preserve"> </w:t>
        </w:r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кормових</w:t>
        </w:r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val="uk-UA" w:eastAsia="ru-RU"/>
          </w:rPr>
          <w:t xml:space="preserve"> </w:t>
        </w:r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добавок</w:t>
        </w:r>
      </w:hyperlink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33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eastAsia="ru-RU"/>
          </w:rPr>
          <w:t>http://ifr.com.ua</w:t>
        </w:r>
      </w:hyperlink>
      <w:r w:rsidR="00216D8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– сайт 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Інституту рибного господарства НААНУ;</w:t>
      </w:r>
    </w:p>
    <w:p w:rsidR="00216D8E" w:rsidRDefault="00BE26B0" w:rsidP="00A9106E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hyperlink r:id="rId34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imv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kiev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  <w:lang w:val="uk-UA"/>
          </w:rPr>
          <w:t>.</w:t>
        </w:r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ua</w:t>
        </w:r>
      </w:hyperlink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– сайт 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Інституту мікробіології і вірусології ім. Д.К.Заболотного НАНУ;</w:t>
      </w:r>
    </w:p>
    <w:p w:rsidR="00216D8E" w:rsidRDefault="00BE26B0" w:rsidP="00A9106E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hyperlink r:id="rId35" w:history="1">
        <w:r w:rsidR="00216D8E">
          <w:rPr>
            <w:rStyle w:val="a7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www.biocontrol.kiev.ua</w:t>
        </w:r>
      </w:hyperlink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– сайт 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ого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науково-контрольн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ого 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інститут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біотехнології і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штамів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мікроорганізмів (ДНКІБШМ)</w:t>
      </w:r>
      <w:r w:rsidR="00216D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36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www.niipitan.com.ua</w:t>
        </w:r>
      </w:hyperlink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16D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– сайт </w:t>
      </w:r>
      <w:r w:rsidR="00216D8E">
        <w:rPr>
          <w:rFonts w:ascii="Times New Roman" w:hAnsi="Times New Roman"/>
          <w:color w:val="000000"/>
          <w:sz w:val="24"/>
          <w:szCs w:val="24"/>
        </w:rPr>
        <w:t>Українськ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="00216D8E">
        <w:rPr>
          <w:rFonts w:ascii="Times New Roman" w:hAnsi="Times New Roman"/>
          <w:color w:val="000000"/>
          <w:sz w:val="24"/>
          <w:szCs w:val="24"/>
        </w:rPr>
        <w:t xml:space="preserve"> науково-дослідн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="00216D8E">
        <w:rPr>
          <w:rFonts w:ascii="Times New Roman" w:hAnsi="Times New Roman"/>
          <w:color w:val="000000"/>
          <w:sz w:val="24"/>
          <w:szCs w:val="24"/>
        </w:rPr>
        <w:t xml:space="preserve"> інститут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216D8E">
        <w:rPr>
          <w:rFonts w:ascii="Times New Roman" w:hAnsi="Times New Roman"/>
          <w:color w:val="000000"/>
          <w:sz w:val="24"/>
          <w:szCs w:val="24"/>
        </w:rPr>
        <w:t xml:space="preserve"> харчування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216D8E" w:rsidRDefault="00BE26B0" w:rsidP="00A9106E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37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www.nuft.edu.ua</w:t>
        </w:r>
      </w:hyperlink>
      <w:r w:rsidR="00216D8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 xml:space="preserve">сайт Науково-технічної бібліотеки </w:t>
      </w:r>
      <w:r w:rsidR="00216D8E">
        <w:rPr>
          <w:rFonts w:ascii="Times New Roman" w:hAnsi="Times New Roman"/>
          <w:color w:val="000000"/>
          <w:sz w:val="24"/>
          <w:szCs w:val="24"/>
        </w:rPr>
        <w:t>Нац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216D8E">
        <w:rPr>
          <w:rFonts w:ascii="Times New Roman" w:hAnsi="Times New Roman"/>
          <w:color w:val="000000"/>
          <w:sz w:val="24"/>
          <w:szCs w:val="24"/>
        </w:rPr>
        <w:t>ональн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ого</w:t>
      </w:r>
      <w:r w:rsidR="00216D8E">
        <w:rPr>
          <w:rFonts w:ascii="Times New Roman" w:hAnsi="Times New Roman"/>
          <w:color w:val="000000"/>
          <w:sz w:val="24"/>
          <w:szCs w:val="24"/>
        </w:rPr>
        <w:t xml:space="preserve"> ун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216D8E">
        <w:rPr>
          <w:rFonts w:ascii="Times New Roman" w:hAnsi="Times New Roman"/>
          <w:color w:val="000000"/>
          <w:sz w:val="24"/>
          <w:szCs w:val="24"/>
        </w:rPr>
        <w:t>верситет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216D8E">
        <w:rPr>
          <w:rFonts w:ascii="Times New Roman" w:hAnsi="Times New Roman"/>
          <w:color w:val="000000"/>
          <w:sz w:val="24"/>
          <w:szCs w:val="24"/>
        </w:rPr>
        <w:t xml:space="preserve"> харчових технолог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216D8E">
        <w:rPr>
          <w:rFonts w:ascii="Times New Roman" w:hAnsi="Times New Roman"/>
          <w:color w:val="000000"/>
          <w:sz w:val="24"/>
          <w:szCs w:val="24"/>
        </w:rPr>
        <w:t>й</w:t>
      </w:r>
      <w:r w:rsidR="00216D8E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216D8E" w:rsidRDefault="00216D8E" w:rsidP="00A9106E">
      <w:pPr>
        <w:spacing w:after="0" w:line="240" w:lineRule="auto"/>
        <w:ind w:firstLine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en-US"/>
        </w:rPr>
        <w:t>http</w:t>
      </w:r>
      <w:r>
        <w:rPr>
          <w:rFonts w:ascii="Times New Roman" w:hAnsi="Times New Roman"/>
          <w:sz w:val="24"/>
          <w:lang w:val="uk-UA"/>
        </w:rPr>
        <w:t>://</w:t>
      </w:r>
      <w:r>
        <w:rPr>
          <w:rFonts w:ascii="Times New Roman" w:hAnsi="Times New Roman"/>
          <w:sz w:val="24"/>
          <w:lang w:val="en-US"/>
        </w:rPr>
        <w:t>ec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europa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eu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food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fvo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audit</w:t>
      </w:r>
      <w:r>
        <w:rPr>
          <w:rFonts w:ascii="Times New Roman" w:hAnsi="Times New Roman"/>
          <w:sz w:val="24"/>
          <w:lang w:val="uk-UA"/>
        </w:rPr>
        <w:t>_</w:t>
      </w:r>
      <w:r>
        <w:rPr>
          <w:rFonts w:ascii="Times New Roman" w:hAnsi="Times New Roman"/>
          <w:sz w:val="24"/>
          <w:lang w:val="en-US"/>
        </w:rPr>
        <w:t>reports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details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cfm</w:t>
      </w:r>
      <w:r>
        <w:rPr>
          <w:rFonts w:ascii="Times New Roman" w:hAnsi="Times New Roman"/>
          <w:sz w:val="24"/>
          <w:lang w:val="uk-UA"/>
        </w:rPr>
        <w:t>?</w:t>
      </w:r>
      <w:r>
        <w:rPr>
          <w:rFonts w:ascii="Times New Roman" w:hAnsi="Times New Roman"/>
          <w:sz w:val="24"/>
          <w:lang w:val="en-US"/>
        </w:rPr>
        <w:t>rep</w:t>
      </w:r>
      <w:r>
        <w:rPr>
          <w:rFonts w:ascii="Times New Roman" w:hAnsi="Times New Roman"/>
          <w:sz w:val="24"/>
          <w:lang w:val="uk-UA"/>
        </w:rPr>
        <w:t>_</w:t>
      </w:r>
      <w:r>
        <w:rPr>
          <w:rFonts w:ascii="Times New Roman" w:hAnsi="Times New Roman"/>
          <w:sz w:val="24"/>
          <w:lang w:val="en-US"/>
        </w:rPr>
        <w:t>id</w:t>
      </w:r>
      <w:r>
        <w:rPr>
          <w:rFonts w:ascii="Times New Roman" w:hAnsi="Times New Roman"/>
          <w:sz w:val="24"/>
          <w:lang w:val="uk-UA"/>
        </w:rPr>
        <w:t>=3377</w:t>
      </w:r>
    </w:p>
    <w:p w:rsidR="00216D8E" w:rsidRDefault="00216D8E" w:rsidP="00A9106E">
      <w:pPr>
        <w:spacing w:after="0" w:line="240" w:lineRule="auto"/>
        <w:ind w:firstLine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en-US"/>
        </w:rPr>
        <w:t>http</w:t>
      </w:r>
      <w:r>
        <w:rPr>
          <w:rFonts w:ascii="Times New Roman" w:hAnsi="Times New Roman"/>
          <w:sz w:val="24"/>
          <w:lang w:val="uk-UA"/>
        </w:rPr>
        <w:t>://</w:t>
      </w:r>
      <w:r>
        <w:rPr>
          <w:rFonts w:ascii="Times New Roman" w:hAnsi="Times New Roman"/>
          <w:sz w:val="24"/>
          <w:lang w:val="en-US"/>
        </w:rPr>
        <w:t>whereismymilkfrom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  <w:lang w:val="uk-UA"/>
        </w:rPr>
        <w:t>/</w:t>
      </w:r>
    </w:p>
    <w:p w:rsidR="00216D8E" w:rsidRDefault="00216D8E" w:rsidP="00A9106E">
      <w:pPr>
        <w:spacing w:after="0" w:line="240" w:lineRule="auto"/>
        <w:ind w:firstLine="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en-US"/>
        </w:rPr>
        <w:t>http</w:t>
      </w:r>
      <w:r>
        <w:rPr>
          <w:rFonts w:ascii="Times New Roman" w:hAnsi="Times New Roman"/>
          <w:sz w:val="24"/>
          <w:lang w:val="uk-UA"/>
        </w:rPr>
        <w:t>://</w:t>
      </w:r>
      <w:r>
        <w:rPr>
          <w:rFonts w:ascii="Times New Roman" w:hAnsi="Times New Roman"/>
          <w:sz w:val="24"/>
          <w:lang w:val="en-US"/>
        </w:rPr>
        <w:t>ec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europa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eu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food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food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foodlaw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guidance</w:t>
      </w:r>
      <w:r>
        <w:rPr>
          <w:rFonts w:ascii="Times New Roman" w:hAnsi="Times New Roman"/>
          <w:sz w:val="24"/>
          <w:lang w:val="uk-UA"/>
        </w:rPr>
        <w:t>/</w:t>
      </w:r>
      <w:r>
        <w:rPr>
          <w:rFonts w:ascii="Times New Roman" w:hAnsi="Times New Roman"/>
          <w:sz w:val="24"/>
          <w:lang w:val="en-US"/>
        </w:rPr>
        <w:t>index</w:t>
      </w:r>
      <w:r>
        <w:rPr>
          <w:rFonts w:ascii="Times New Roman" w:hAnsi="Times New Roman"/>
          <w:sz w:val="24"/>
          <w:lang w:val="uk-UA"/>
        </w:rPr>
        <w:t>_</w:t>
      </w:r>
      <w:r>
        <w:rPr>
          <w:rFonts w:ascii="Times New Roman" w:hAnsi="Times New Roman"/>
          <w:sz w:val="24"/>
          <w:lang w:val="en-US"/>
        </w:rPr>
        <w:t>en</w:t>
      </w:r>
      <w:r>
        <w:rPr>
          <w:rFonts w:ascii="Times New Roman" w:hAnsi="Times New Roman"/>
          <w:sz w:val="24"/>
          <w:lang w:val="uk-UA"/>
        </w:rPr>
        <w:t>.</w:t>
      </w:r>
      <w:r>
        <w:rPr>
          <w:rFonts w:ascii="Times New Roman" w:hAnsi="Times New Roman"/>
          <w:sz w:val="24"/>
          <w:lang w:val="en-US"/>
        </w:rPr>
        <w:t>htm</w:t>
      </w:r>
    </w:p>
    <w:p w:rsidR="00216D8E" w:rsidRDefault="00BE26B0" w:rsidP="00A9106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38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da-DK"/>
          </w:rPr>
          <w:t>http://ec.europa.eu/food/food/foodlaw/traceability/factsheet_trace_2007_en.pdf</w:t>
        </w:r>
      </w:hyperlink>
    </w:p>
    <w:p w:rsidR="00216D8E" w:rsidRDefault="00BE26B0" w:rsidP="00A9106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hyperlink r:id="rId39" w:history="1">
        <w:r w:rsidR="00216D8E">
          <w:rPr>
            <w:rStyle w:val="a7"/>
            <w:rFonts w:ascii="Times New Roman" w:hAnsi="Times New Roman"/>
            <w:color w:val="000000"/>
            <w:sz w:val="24"/>
            <w:szCs w:val="24"/>
            <w:lang w:val="da-DK"/>
          </w:rPr>
          <w:t>http://ec.europa.eu/food/food/index_en.htm</w:t>
        </w:r>
      </w:hyperlink>
    </w:p>
    <w:p w:rsidR="00C331AB" w:rsidRPr="004C240D" w:rsidRDefault="00C331AB" w:rsidP="00CA3F37">
      <w:pPr>
        <w:pStyle w:val="333-"/>
        <w:rPr>
          <w:rFonts w:ascii="Times New Roman" w:hAnsi="Times New Roman"/>
          <w:b w:val="0"/>
          <w:color w:val="auto"/>
          <w:sz w:val="16"/>
          <w:szCs w:val="16"/>
        </w:rPr>
      </w:pPr>
    </w:p>
    <w:p w:rsidR="008B0E83" w:rsidRPr="00A9106E" w:rsidRDefault="008B0E83" w:rsidP="00CA3F37">
      <w:pPr>
        <w:pStyle w:val="333-"/>
        <w:rPr>
          <w:rFonts w:ascii="Times New Roman" w:hAnsi="Times New Roman"/>
        </w:rPr>
      </w:pPr>
      <w:r w:rsidRPr="00A9106E">
        <w:rPr>
          <w:rFonts w:ascii="Times New Roman" w:hAnsi="Times New Roman"/>
        </w:rPr>
        <w:t>ПОЛІТИКА ОЦІНЮВАННЯ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029DE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29DE">
        <w:rPr>
          <w:rFonts w:ascii="Times New Roman" w:hAnsi="Times New Roman" w:cs="Times New Roman"/>
          <w:sz w:val="24"/>
          <w:szCs w:val="24"/>
          <w:lang w:val="uk-UA"/>
        </w:rPr>
        <w:t>виконані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з порушенням термінів без поважних причин, оцінюються на нижчу оцінку (- 10 балів). 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</w:t>
      </w:r>
      <w:r w:rsidR="006144F6">
        <w:rPr>
          <w:rFonts w:ascii="Times New Roman" w:hAnsi="Times New Roman" w:cs="Times New Roman"/>
          <w:sz w:val="24"/>
          <w:szCs w:val="24"/>
          <w:lang w:val="uk-UA"/>
        </w:rPr>
        <w:t>контролю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заборонено.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8B0E83" w:rsidRPr="004C240D" w:rsidRDefault="008B0E83" w:rsidP="008B0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E83" w:rsidRPr="00A9106E" w:rsidRDefault="008B0E83" w:rsidP="00CA3F37">
      <w:pPr>
        <w:pStyle w:val="333-"/>
        <w:rPr>
          <w:rFonts w:ascii="Times New Roman" w:hAnsi="Times New Roman"/>
        </w:rPr>
      </w:pPr>
      <w:r w:rsidRPr="00A9106E">
        <w:rPr>
          <w:rFonts w:ascii="Times New Roman" w:hAnsi="Times New Roman"/>
        </w:rPr>
        <w:lastRenderedPageBreak/>
        <w:t>КРИТЕРІЇ ОЦІНЮВАННЯ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жно від питомої ваги кожної складової залікового кредиту:</w:t>
      </w:r>
    </w:p>
    <w:p w:rsidR="008B0E83" w:rsidRPr="00CD1306" w:rsidRDefault="008B0E83" w:rsidP="00CA3F3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Структурні елементи: Питома вага, % </w:t>
      </w:r>
    </w:p>
    <w:p w:rsidR="008B0E83" w:rsidRPr="00CD1306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Поточне опитування, тестування, кейси – заліковий модуль 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               </w:t>
      </w:r>
      <w:r w:rsid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20</w:t>
      </w:r>
    </w:p>
    <w:p w:rsidR="008B0E83" w:rsidRPr="00CD1306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Поточне опитування, тестування, кейси – заліковий мо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дуль 2               </w:t>
      </w:r>
      <w:r w:rsid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20</w:t>
      </w:r>
    </w:p>
    <w:p w:rsidR="008B0E83" w:rsidRPr="00CD1306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Поточне опитування, тестування, кейси – заліковий мо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дуль 3               </w:t>
      </w:r>
      <w:r w:rsid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20</w:t>
      </w:r>
    </w:p>
    <w:p w:rsidR="008B0E83" w:rsidRPr="00CD1306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Комплексне індивідуальне завдання </w:t>
      </w:r>
      <w:r w:rsidR="009C0C17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(підсумковий реферат</w:t>
      </w:r>
      <w:r w:rsid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 презентація</w:t>
      </w:r>
      <w:r w:rsidR="009C0C17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C0C17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1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C0C17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4C240D" w:rsidRPr="00CD13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40</w:t>
      </w:r>
    </w:p>
    <w:p w:rsidR="008B0E83" w:rsidRPr="004C240D" w:rsidRDefault="008B0E83" w:rsidP="00CA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E38" w:rsidRPr="00A9106E" w:rsidRDefault="003935CC" w:rsidP="0083194D">
      <w:pPr>
        <w:pStyle w:val="333-"/>
        <w:rPr>
          <w:rFonts w:ascii="Times New Roman" w:hAnsi="Times New Roman"/>
        </w:rPr>
      </w:pPr>
      <w:r w:rsidRPr="00A9106E">
        <w:rPr>
          <w:rFonts w:ascii="Times New Roman" w:hAnsi="Times New Roman"/>
        </w:rPr>
        <w:t>ШКАЛА ОЦІНЮВАННЯ: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A9106E" w:rsidRPr="008A420B" w:rsidTr="00913956">
        <w:tc>
          <w:tcPr>
            <w:tcW w:w="2943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A9106E" w:rsidRPr="008A420B" w:rsidRDefault="00A9106E" w:rsidP="00913956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20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A4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096C03" w:rsidRPr="00CA3F37" w:rsidRDefault="00096C03" w:rsidP="004C2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C03" w:rsidRPr="00CA3F37" w:rsidSect="004C240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56" w:rsidRDefault="00DA7E56" w:rsidP="008B0E83">
      <w:pPr>
        <w:spacing w:after="0" w:line="240" w:lineRule="auto"/>
      </w:pPr>
      <w:r>
        <w:separator/>
      </w:r>
    </w:p>
  </w:endnote>
  <w:endnote w:type="continuationSeparator" w:id="1">
    <w:p w:rsidR="00DA7E56" w:rsidRDefault="00DA7E56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56" w:rsidRDefault="00DA7E56" w:rsidP="008B0E83">
      <w:pPr>
        <w:spacing w:after="0" w:line="240" w:lineRule="auto"/>
      </w:pPr>
      <w:r>
        <w:separator/>
      </w:r>
    </w:p>
  </w:footnote>
  <w:footnote w:type="continuationSeparator" w:id="1">
    <w:p w:rsidR="00DA7E56" w:rsidRDefault="00DA7E56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15A"/>
    <w:rsid w:val="00007C4D"/>
    <w:rsid w:val="000304F9"/>
    <w:rsid w:val="000539E8"/>
    <w:rsid w:val="00087BCE"/>
    <w:rsid w:val="00096C03"/>
    <w:rsid w:val="0015701C"/>
    <w:rsid w:val="001778B7"/>
    <w:rsid w:val="00212237"/>
    <w:rsid w:val="00216D8E"/>
    <w:rsid w:val="0023082B"/>
    <w:rsid w:val="002832A6"/>
    <w:rsid w:val="00292871"/>
    <w:rsid w:val="003029DE"/>
    <w:rsid w:val="00320FED"/>
    <w:rsid w:val="00335678"/>
    <w:rsid w:val="00341C57"/>
    <w:rsid w:val="0037231C"/>
    <w:rsid w:val="003935CC"/>
    <w:rsid w:val="0046357E"/>
    <w:rsid w:val="00471C82"/>
    <w:rsid w:val="00481043"/>
    <w:rsid w:val="00481D60"/>
    <w:rsid w:val="004C240D"/>
    <w:rsid w:val="004D64D8"/>
    <w:rsid w:val="00557FC6"/>
    <w:rsid w:val="00561675"/>
    <w:rsid w:val="0056646B"/>
    <w:rsid w:val="00576992"/>
    <w:rsid w:val="005B7B6D"/>
    <w:rsid w:val="006144F6"/>
    <w:rsid w:val="00615D81"/>
    <w:rsid w:val="006504AF"/>
    <w:rsid w:val="00693F8C"/>
    <w:rsid w:val="006F5499"/>
    <w:rsid w:val="007236F4"/>
    <w:rsid w:val="00730BBE"/>
    <w:rsid w:val="00750372"/>
    <w:rsid w:val="00785061"/>
    <w:rsid w:val="007A3860"/>
    <w:rsid w:val="007C38BD"/>
    <w:rsid w:val="007D0481"/>
    <w:rsid w:val="008014A3"/>
    <w:rsid w:val="0081055F"/>
    <w:rsid w:val="0083194D"/>
    <w:rsid w:val="00854452"/>
    <w:rsid w:val="008A4E38"/>
    <w:rsid w:val="008A7D0F"/>
    <w:rsid w:val="008B0E83"/>
    <w:rsid w:val="008D08B2"/>
    <w:rsid w:val="009646CB"/>
    <w:rsid w:val="00977425"/>
    <w:rsid w:val="00980249"/>
    <w:rsid w:val="00982A90"/>
    <w:rsid w:val="009C0C17"/>
    <w:rsid w:val="00A31EF8"/>
    <w:rsid w:val="00A35143"/>
    <w:rsid w:val="00A4245C"/>
    <w:rsid w:val="00A9106E"/>
    <w:rsid w:val="00AA28B7"/>
    <w:rsid w:val="00AB7C57"/>
    <w:rsid w:val="00AC06E0"/>
    <w:rsid w:val="00AE73DF"/>
    <w:rsid w:val="00B44722"/>
    <w:rsid w:val="00B54764"/>
    <w:rsid w:val="00B94BEF"/>
    <w:rsid w:val="00BB77F4"/>
    <w:rsid w:val="00BE115A"/>
    <w:rsid w:val="00BE26B0"/>
    <w:rsid w:val="00BF2E26"/>
    <w:rsid w:val="00C06055"/>
    <w:rsid w:val="00C331AB"/>
    <w:rsid w:val="00C81479"/>
    <w:rsid w:val="00CA29BA"/>
    <w:rsid w:val="00CA3F37"/>
    <w:rsid w:val="00CD1306"/>
    <w:rsid w:val="00CF219A"/>
    <w:rsid w:val="00D83B97"/>
    <w:rsid w:val="00DA7E56"/>
    <w:rsid w:val="00DB2D77"/>
    <w:rsid w:val="00E27D48"/>
    <w:rsid w:val="00E31E7E"/>
    <w:rsid w:val="00E46319"/>
    <w:rsid w:val="00E7275F"/>
    <w:rsid w:val="00E77ED6"/>
    <w:rsid w:val="00EC0892"/>
    <w:rsid w:val="00ED5FD3"/>
    <w:rsid w:val="00EE7032"/>
    <w:rsid w:val="00EF0D36"/>
    <w:rsid w:val="00F5279F"/>
    <w:rsid w:val="00FD7F31"/>
    <w:rsid w:val="00FE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8A7D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8B0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nhideWhenUsed/>
    <w:rsid w:val="008B0E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83"/>
  </w:style>
  <w:style w:type="paragraph" w:styleId="aa">
    <w:name w:val="footer"/>
    <w:basedOn w:val="a"/>
    <w:link w:val="ab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83"/>
  </w:style>
  <w:style w:type="paragraph" w:styleId="ac">
    <w:name w:val="No Spacing"/>
    <w:link w:val="ad"/>
    <w:qFormat/>
    <w:rsid w:val="00302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3029DE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16D8E"/>
    <w:rPr>
      <w:b/>
      <w:bCs/>
    </w:rPr>
  </w:style>
  <w:style w:type="character" w:customStyle="1" w:styleId="rvts82">
    <w:name w:val="rvts82"/>
    <w:uiPriority w:val="99"/>
    <w:rsid w:val="00216D8E"/>
  </w:style>
  <w:style w:type="character" w:styleId="HTML">
    <w:name w:val="HTML Cite"/>
    <w:basedOn w:val="a0"/>
    <w:uiPriority w:val="99"/>
    <w:unhideWhenUsed/>
    <w:rsid w:val="00216D8E"/>
    <w:rPr>
      <w:i/>
      <w:iCs/>
    </w:rPr>
  </w:style>
  <w:style w:type="paragraph" w:styleId="af">
    <w:name w:val="Title"/>
    <w:basedOn w:val="a"/>
    <w:link w:val="af0"/>
    <w:qFormat/>
    <w:rsid w:val="0046357E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46357E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3-">
    <w:name w:val="333-загол"/>
    <w:basedOn w:val="a"/>
    <w:qFormat/>
    <w:rsid w:val="008A7D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8B0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nhideWhenUsed/>
    <w:rsid w:val="008B0E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83"/>
  </w:style>
  <w:style w:type="paragraph" w:styleId="aa">
    <w:name w:val="footer"/>
    <w:basedOn w:val="a"/>
    <w:link w:val="ab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ssu.gov.ua" TargetMode="External"/><Relationship Id="rId18" Type="http://schemas.openxmlformats.org/officeDocument/2006/relationships/hyperlink" Target="http://www.oie.int/" TargetMode="External"/><Relationship Id="rId26" Type="http://schemas.openxmlformats.org/officeDocument/2006/relationships/hyperlink" Target="http://www.menr.gov.ua/" TargetMode="External"/><Relationship Id="rId39" Type="http://schemas.openxmlformats.org/officeDocument/2006/relationships/hyperlink" Target="http://ec.europa.eu/food/food/index_e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rary.gov.ua" TargetMode="External"/><Relationship Id="rId34" Type="http://schemas.openxmlformats.org/officeDocument/2006/relationships/hyperlink" Target="http://www.imv.kiev.ua/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t&amp;rct=j&amp;q=&amp;esrc=s&amp;source=web&amp;cd=1&amp;cad=rja&amp;uact=8&amp;ved=2ahUKEwjsuqOTk8jkAhUPlosKHVy-CMMQFjAAegQICBAC&amp;url=http%3A%2F%2Fwww.consumer.gov.ua%2F&amp;usg=AOvVaw0Lxb3ifPfphBz6Uejus947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yperlink" Target="http://www.rada.gov.ua/" TargetMode="External"/><Relationship Id="rId33" Type="http://schemas.openxmlformats.org/officeDocument/2006/relationships/hyperlink" Target="http://ifr.com.ua" TargetMode="External"/><Relationship Id="rId38" Type="http://schemas.openxmlformats.org/officeDocument/2006/relationships/hyperlink" Target="http://ec.europa.eu/food/food/foodlaw/traceability/factsheet_trace_2007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o.org/home/en/" TargetMode="External"/><Relationship Id="rId20" Type="http://schemas.openxmlformats.org/officeDocument/2006/relationships/hyperlink" Target="http://www.nbuv.gov.ua" TargetMode="External"/><Relationship Id="rId29" Type="http://schemas.openxmlformats.org/officeDocument/2006/relationships/hyperlink" Target="http://www.iekvm.kharkov.u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uka@btsau.kiev.ua" TargetMode="External"/><Relationship Id="rId24" Type="http://schemas.openxmlformats.org/officeDocument/2006/relationships/hyperlink" Target="http://www.haccp.kiev.ua" TargetMode="External"/><Relationship Id="rId32" Type="http://schemas.openxmlformats.org/officeDocument/2006/relationships/hyperlink" Target="http://www.google.ru/url?sa=t&amp;rct=j&amp;q=%D1%96%D0%BD%D1%81%D1%82%D0%B8%D1%82%D1%83%D1%82%20%D0%BA%D0%BE%D1%80%D0%BC%D1%96%D0%B2&amp;source=web&amp;cd=6&amp;cad=rja&amp;ved=0CFAQFjAF&amp;url=http%3A%2F%2Fwww.scivp.lviv.ua%2F&amp;ei=zsJZUej0O6an4ATt7oGgBw&amp;usg=AFQjCNHrLGO-xxkxv_hA3Sm4Zml44NYggA&amp;bvm=bv.44442042,d.bGE" TargetMode="External"/><Relationship Id="rId37" Type="http://schemas.openxmlformats.org/officeDocument/2006/relationships/hyperlink" Target="http://www.nuft.edu.u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dexalimentarius.org" TargetMode="External"/><Relationship Id="rId23" Type="http://schemas.openxmlformats.org/officeDocument/2006/relationships/hyperlink" Target="http://www.timm.kiev.ua" TargetMode="External"/><Relationship Id="rId28" Type="http://schemas.openxmlformats.org/officeDocument/2006/relationships/hyperlink" Target="http://www.medved.kiev.ua" TargetMode="External"/><Relationship Id="rId36" Type="http://schemas.openxmlformats.org/officeDocument/2006/relationships/hyperlink" Target="http://www.niipitan.com.ua" TargetMode="External"/><Relationship Id="rId10" Type="http://schemas.openxmlformats.org/officeDocument/2006/relationships/hyperlink" Target="mailto:vetsanekspertuza@ukr.net" TargetMode="External"/><Relationship Id="rId19" Type="http://schemas.openxmlformats.org/officeDocument/2006/relationships/hyperlink" Target="http://www.efsa.europa.eu/" TargetMode="External"/><Relationship Id="rId31" Type="http://schemas.openxmlformats.org/officeDocument/2006/relationships/hyperlink" Target="http://www.scivp.lviv.ua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google.ru/url?sa=t&amp;rct=j&amp;q=%D0%B8%D1%81%D0%BE&amp;source=web&amp;cd=2&amp;cad=rja&amp;ved=0CD0QFjAB&amp;url=http%3A%2F%2Fwww.iso.org%2F&amp;ei=r81ZUemfA-rw4QSvnYDwDA&amp;usg=AFQjCNGpo76kUCYLHRrJE75GAgqvqEcs1A&amp;bvm=bv.44442042,d.bGE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hyperlink" Target="http://www.fda.gov/" TargetMode="External"/><Relationship Id="rId30" Type="http://schemas.openxmlformats.org/officeDocument/2006/relationships/hyperlink" Target="http://www.fatoil-kharkov.com/" TargetMode="External"/><Relationship Id="rId35" Type="http://schemas.openxmlformats.org/officeDocument/2006/relationships/hyperlink" Target="http://www.biocontrol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11045</Words>
  <Characters>6297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Анатолій</cp:lastModifiedBy>
  <cp:revision>40</cp:revision>
  <dcterms:created xsi:type="dcterms:W3CDTF">2020-02-26T07:29:00Z</dcterms:created>
  <dcterms:modified xsi:type="dcterms:W3CDTF">2020-06-18T20:29:00Z</dcterms:modified>
</cp:coreProperties>
</file>