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ED" w:rsidRDefault="00152EED" w:rsidP="00152EED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152EED" w:rsidRDefault="00152EED" w:rsidP="00152EED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НАУКОВІ ОСНОВИ РОЗВИТКУ ОРГАНІЧНОГО ТВАРИННИЦТВА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8"/>
        <w:gridCol w:w="6494"/>
      </w:tblGrid>
      <w:tr w:rsidR="00152EED" w:rsidRPr="00F12607" w:rsidTr="00152EED">
        <w:tc>
          <w:tcPr>
            <w:tcW w:w="3693" w:type="dxa"/>
            <w:vMerge w:val="restart"/>
            <w:vAlign w:val="center"/>
            <w:hideMark/>
          </w:tcPr>
          <w:p w:rsidR="00152EED" w:rsidRDefault="00152EE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6790" cy="2139950"/>
                  <wp:effectExtent l="19050" t="0" r="0" b="0"/>
                  <wp:docPr id="2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hideMark/>
          </w:tcPr>
          <w:p w:rsidR="00152EED" w:rsidRDefault="00152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52EED" w:rsidTr="00152EED">
        <w:tc>
          <w:tcPr>
            <w:tcW w:w="0" w:type="auto"/>
            <w:vMerge/>
            <w:vAlign w:val="center"/>
            <w:hideMark/>
          </w:tcPr>
          <w:p w:rsidR="00152EED" w:rsidRDefault="00152E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152EED" w:rsidRDefault="00152EED" w:rsidP="00152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52EED" w:rsidTr="00152EED">
        <w:tc>
          <w:tcPr>
            <w:tcW w:w="0" w:type="auto"/>
            <w:vMerge/>
            <w:vAlign w:val="center"/>
            <w:hideMark/>
          </w:tcPr>
          <w:p w:rsidR="00152EED" w:rsidRDefault="00152E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152EED" w:rsidRDefault="00152EED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152EED" w:rsidTr="00152EED">
        <w:tc>
          <w:tcPr>
            <w:tcW w:w="0" w:type="auto"/>
            <w:vMerge/>
            <w:vAlign w:val="center"/>
            <w:hideMark/>
          </w:tcPr>
          <w:p w:rsidR="00152EED" w:rsidRDefault="00152E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152EED" w:rsidRDefault="00152EE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4</w:t>
            </w:r>
          </w:p>
        </w:tc>
      </w:tr>
      <w:tr w:rsidR="00152EED" w:rsidTr="00152EED">
        <w:tc>
          <w:tcPr>
            <w:tcW w:w="0" w:type="auto"/>
            <w:vMerge/>
            <w:vAlign w:val="center"/>
            <w:hideMark/>
          </w:tcPr>
          <w:p w:rsidR="00152EED" w:rsidRDefault="00152E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152EED" w:rsidRDefault="00152EED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152EED" w:rsidTr="00152EED">
        <w:tc>
          <w:tcPr>
            <w:tcW w:w="0" w:type="auto"/>
            <w:vMerge/>
            <w:vAlign w:val="center"/>
            <w:hideMark/>
          </w:tcPr>
          <w:p w:rsidR="00152EED" w:rsidRDefault="00152E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</w:tcPr>
          <w:p w:rsidR="00152EED" w:rsidRDefault="00152EE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2EED" w:rsidRDefault="00152EED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152EED" w:rsidRDefault="00152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ЛУЦЕНКО МАРІЯ МИХАЙЛІВНА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152EED" w:rsidRDefault="00152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с.-г. наук, професор </w:t>
            </w:r>
          </w:p>
          <w:p w:rsidR="00152EED" w:rsidRPr="00152EED" w:rsidRDefault="008152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152EED" w:rsidRPr="00152EED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uk-UA"/>
                </w:rPr>
                <w:t>tehnologkaf@ukr.net</w:t>
              </w:r>
            </w:hyperlink>
          </w:p>
        </w:tc>
      </w:tr>
    </w:tbl>
    <w:p w:rsidR="00152EED" w:rsidRDefault="00152EED" w:rsidP="00152EED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152EED" w:rsidRDefault="00152EED" w:rsidP="00152EE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ОПИС ДИСЦИПЛІНИ</w:t>
      </w:r>
    </w:p>
    <w:p w:rsidR="00152EED" w:rsidRPr="00152EED" w:rsidRDefault="00152EED" w:rsidP="00152EED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152E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Дисципліна «</w:t>
      </w:r>
      <w:r w:rsidRPr="00152EE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>Наукові основи розвитку органічного тваринництва</w:t>
      </w:r>
      <w:r w:rsidRPr="00152E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» спрямована на застосування здобувачем знань, умінь і навичок з організації та управління технологічними процесами виробництва тваринницької продукції в сучасних умовах. Забезпечити підготовку висококваліфікованих фахівців (докторів філософії) в галузі 20 "Аграрні науки та продовольство" зі спеціальності  технологія виробництва і переробки продукції тваринництва, надати теоретичні знання та практичні уміння удосконалення існуючих технологій та розробки нових з метою підвищення економічної ефективності функціонування галузі.</w:t>
      </w:r>
    </w:p>
    <w:p w:rsidR="00152EED" w:rsidRPr="00152EED" w:rsidRDefault="00152EED" w:rsidP="00152E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2EED" w:rsidRDefault="00152EED" w:rsidP="00152EE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152EED" w:rsidRPr="00152EED" w:rsidRDefault="00152EED" w:rsidP="00152E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розв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’язувати складні задачі і проблеми професійної діяльності з технології виробництва і переробки продукції тваринництва у процесі навчання, що передбачає проведення досліджень та здійснення інновацій, що характеризуються невизначеністю умов і вимог. Здатність до абстрактного мислення, аналізу та синтезу.</w:t>
      </w:r>
      <w:r w:rsidRPr="0015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проведення досліджень на відповідному рівні. Здатність вчитися і оволодівати сучасними знаннями.</w:t>
      </w:r>
      <w:r w:rsidRPr="0015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Навички використання інформаційних та комунікаційних технологій</w:t>
      </w:r>
      <w:r w:rsidRPr="00152E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Прагнення до збереження навколишнього природного середовища</w:t>
      </w:r>
      <w:r w:rsidRPr="00152E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Здатність планувати, організовувати та проводити наукові дослідження, обробляти, публікувати та патентувати їх результати. Здатність використовувати сучасні уявлення про принципи організації організму тварин на основ знань про перебіг фізіологічних і біохімічних процесів. Здатність застосовувати базові знання з організації технологічних процесів у виробництві та переробці продукції тваринництва.</w:t>
      </w:r>
      <w:r w:rsidRPr="00152EED">
        <w:rPr>
          <w:rFonts w:ascii="Calibri" w:eastAsia="Times New Roman" w:hAnsi="Calibri" w:cs="Calibri"/>
          <w:color w:val="000000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використовувати професійно-профільні знання й практичні навички з оцінювання якості продукції тваринництва її стандартизації та реалізації.</w:t>
      </w:r>
      <w:r w:rsidRPr="0015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характеризувати біологічні та технологічні процеси з використанням спеціалізованих програмних засобів.</w:t>
      </w:r>
      <w:r w:rsidRPr="0015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Здатність складати бізнес-план підприємства з виробництва продукції тваринництва, прогнозувати ринкове середовище продуктів тваринництва. Здатність розробляти стратегії </w:t>
      </w:r>
      <w:r w:rsidRPr="00ED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виробничо-фінансової діяльності, маркетингу та менеджменту у сільськогосподарському виробництві.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Здатність організовувати і контролювати діловодство та документообіг в установах різних типів і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форм власності.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Координувати проведення досліджень на відповідному рівні. Слідувати власному удосконаленню та оволодівати сучасними знаннями. Поєднувати інформаційні та комунікаційні технології. Впливати на дотримання вимог, щодо збереження навколишнього середовища.</w:t>
      </w:r>
      <w:r w:rsidRPr="00152E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D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Організовувати наукові дослідження та обробляти їх результати.</w:t>
      </w:r>
      <w:r w:rsidRPr="00ED45DB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D45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Координувати заходи з підвищення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кваліфікації працівників галузі.</w:t>
      </w:r>
      <w:r w:rsidRPr="00152E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Організовувати підприємницьку і фінансову діяльність з </w:t>
      </w:r>
      <w:r w:rsidRPr="00ED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виробництва і переробки продукції тваринництва.</w:t>
      </w:r>
      <w:r w:rsidRPr="00ED45D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ED45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Застосовувати знання з управління та законодавчого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забезпечення виробництва і переробки продукції тваринництва.</w:t>
      </w:r>
      <w:r w:rsidRPr="00152E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Впроваджувати різні системи та способи переробки продукції тваринництва.</w:t>
      </w:r>
      <w:r w:rsidRPr="00152E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52E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використовувати знання основних категорій та нормативної бази становлення та функціонування підприємства агробізнесу.</w:t>
      </w:r>
    </w:p>
    <w:p w:rsidR="00152EED" w:rsidRPr="00F12607" w:rsidRDefault="00152EED" w:rsidP="00152EED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  <w:sz w:val="16"/>
          <w:szCs w:val="16"/>
        </w:rPr>
      </w:pPr>
    </w:p>
    <w:p w:rsidR="00152EED" w:rsidRPr="00F12607" w:rsidRDefault="00152EED" w:rsidP="00152EE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СТРУКТУРА КУРСУ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134"/>
        <w:gridCol w:w="3119"/>
        <w:gridCol w:w="3827"/>
        <w:gridCol w:w="2126"/>
      </w:tblGrid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ED" w:rsidRDefault="00152EED" w:rsidP="00ED67AD">
            <w:pPr>
              <w:pStyle w:val="a7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 Полужирный" w:hAnsi="Times New Roman Полужирный"/>
                <w:i/>
                <w:spacing w:val="-12"/>
                <w:sz w:val="24"/>
                <w:szCs w:val="24"/>
                <w:lang w:val="uk-UA"/>
              </w:rPr>
              <w:t>Години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ED67AD">
              <w:rPr>
                <w:rFonts w:ascii="Times New Roman" w:hAnsi="Times New Roman"/>
                <w:i/>
                <w:spacing w:val="-32"/>
                <w:sz w:val="24"/>
                <w:szCs w:val="24"/>
                <w:lang w:val="uk-UA"/>
              </w:rPr>
              <w:t>(лек./</w:t>
            </w:r>
            <w:proofErr w:type="spellStart"/>
            <w:r w:rsidR="00ED67AD" w:rsidRPr="00ED67AD">
              <w:rPr>
                <w:rFonts w:ascii="Times New Roman" w:hAnsi="Times New Roman"/>
                <w:i/>
                <w:spacing w:val="-32"/>
                <w:sz w:val="24"/>
                <w:szCs w:val="24"/>
                <w:lang w:val="uk-UA"/>
              </w:rPr>
              <w:t>практ</w:t>
            </w:r>
            <w:proofErr w:type="spellEnd"/>
            <w:r w:rsidR="00ED67AD" w:rsidRPr="00ED67AD">
              <w:rPr>
                <w:rFonts w:ascii="Times New Roman" w:hAnsi="Times New Roman"/>
                <w:i/>
                <w:spacing w:val="-32"/>
                <w:sz w:val="24"/>
                <w:szCs w:val="24"/>
                <w:lang w:val="uk-UA"/>
              </w:rPr>
              <w:t>.</w:t>
            </w:r>
            <w:r w:rsidRPr="00ED67AD">
              <w:rPr>
                <w:rFonts w:ascii="Times New Roman" w:hAnsi="Times New Roman"/>
                <w:i/>
                <w:spacing w:val="-32"/>
                <w:sz w:val="24"/>
                <w:szCs w:val="24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ED" w:rsidRDefault="00152EED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ED" w:rsidRDefault="00152EED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Default="00152E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Методи оцінювання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F12607" w:rsidTr="0038682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07" w:rsidRPr="00F12607" w:rsidRDefault="00F12607">
            <w:pPr>
              <w:jc w:val="center"/>
              <w:rPr>
                <w:rFonts w:ascii="Times New Roman Полужирный" w:hAnsi="Times New Roman Полужирный" w:cs="Times New Roman"/>
                <w:b/>
                <w:i/>
                <w:spacing w:val="60"/>
                <w:sz w:val="24"/>
                <w:szCs w:val="24"/>
                <w:lang w:val="uk-UA"/>
              </w:rPr>
            </w:pPr>
            <w:r w:rsidRPr="00F12607">
              <w:rPr>
                <w:rFonts w:ascii="Times New Roman Полужирный" w:hAnsi="Times New Roman Полужирный" w:cs="Times New Roman"/>
                <w:b/>
                <w:i/>
                <w:spacing w:val="60"/>
                <w:sz w:val="24"/>
                <w:szCs w:val="24"/>
                <w:lang w:val="uk-UA"/>
              </w:rPr>
              <w:t xml:space="preserve">ЛЕКЦІЇ </w:t>
            </w:r>
          </w:p>
        </w:tc>
      </w:tr>
      <w:tr w:rsidR="00152EED" w:rsidTr="00152EED">
        <w:trPr>
          <w:trHeight w:val="8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та перспективи розвитку органічного виробництва в Україні, Європі і в світі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B5E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бґрунтувати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стан та перспективи розвитку органічного виробництва в Україні, Європі і в світ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Вимоги європейського законодавства щодо виробництва </w:t>
            </w:r>
            <w:r w:rsidRPr="002B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органічної продукції сільського господарства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2E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Застосовувати організаційні аспекти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ведення органічного сільського господарства у країнах ЄС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питання,</w:t>
            </w:r>
          </w:p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ind w:left="-4" w:firstLine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засади і повноваження державного регулювання у сфері органічного виробництва, обігу та маркування органічної продукції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астосовувати системний підхід, інтегруючи знання з державного регулювання у сфері органічного виробництва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питання,</w:t>
            </w:r>
          </w:p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ind w:left="-4" w:firstLine="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вимоги до органічного виробництва рослинництва і тваринництва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икористовувати та досліджувати загальні вимоги до органічного виробництва у рослинництві та тваринництві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питання,</w:t>
            </w:r>
          </w:p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Сертифікація органічного виробництва та обігу органічної продукції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міти організовувати проведення сертифікації органічного виробництва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</w:p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питання,</w:t>
            </w:r>
          </w:p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Державний контроль у сфері органічного виробництва, обігу та маркування органічної продукції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икористовувати сучасні підходи при контролі виробництві органічної продукції тваринництва,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ED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  <w:r w:rsidR="00E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2E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Міжнародне співробітництво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 у сфері органічного виробництва, обігу та маркування органічної продукції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ргументувати основні напрями міжнародного співробітництва у сфері органічного виробництва, застосовуючи нормативну базу для забезпечення правового і ефективного міжнародного співробітництва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</w:t>
            </w:r>
            <w:r w:rsidR="00E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виступи,</w:t>
            </w:r>
          </w:p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заходи і правила при виробництві органічної продукції рослинництва і тваринництва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ргументувати вибір вимог до органічного рослинництва та тваринництва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ED6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Презентація дослідження,</w:t>
            </w:r>
            <w:r w:rsidR="00ED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підсумкове</w:t>
            </w:r>
            <w:r w:rsidR="00ED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тестування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Перспективні технології виробництва органічного молока великої рогатої худоби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ргументувати екологічно чисті</w:t>
            </w:r>
            <w:r w:rsidRPr="002B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B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енергозберігаючі технології виробництва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 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Перспе</w:t>
            </w:r>
            <w:r w:rsidR="00E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ктивні технології виробництва м</w:t>
            </w:r>
            <w:r w:rsidR="00ED45DB"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’яса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великої рогатої худоби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ргументувати екологічно чисті</w:t>
            </w:r>
            <w:r w:rsidRPr="00ED4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і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енергозберігаючі технології виробництва органічного м'яса великої рогатої худоби.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ED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</w:t>
            </w:r>
            <w:r w:rsidR="00E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ED4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Екологічно чисті технології отримання органічної свинин</w:t>
            </w:r>
            <w:r w:rsidR="00E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ED45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ибирати та обґрунтовувати розвиток споживання екологічно чистих продуктів свинарства</w:t>
            </w:r>
            <w:r w:rsidR="00E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умовах сучасних тваринницьких ферм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 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Екологічно чисті технології отримання органічної продукції птахівництва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152EE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цінити розвиток споживання екологічно чистих продуктів птахівництва в Україні і в світі.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</w:t>
            </w:r>
            <w:r w:rsidR="00ED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виступи,</w:t>
            </w:r>
          </w:p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кейси</w:t>
            </w:r>
          </w:p>
        </w:tc>
      </w:tr>
      <w:tr w:rsidR="00152EED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ED" w:rsidRPr="002B5E9E" w:rsidRDefault="00152EED" w:rsidP="00DE134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ED" w:rsidRPr="002B5E9E" w:rsidRDefault="00152EED" w:rsidP="00152E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Інноваційні технології виробництва органічної продукції тваринництва на прикладі підприємств-лідерів з виробництва органічної продукції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ED" w:rsidRPr="002B5E9E" w:rsidRDefault="00152EED" w:rsidP="00ED45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B5E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бґрунтувати </w:t>
            </w: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 та перспективи розвитку </w:t>
            </w:r>
            <w:r w:rsidRPr="002B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виробництва органічної продукції тваринництва в підприємствах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ED" w:rsidRPr="002B5E9E" w:rsidRDefault="00152EED" w:rsidP="00DE1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Тести, кейси</w:t>
            </w:r>
          </w:p>
        </w:tc>
      </w:tr>
      <w:tr w:rsidR="00F12607" w:rsidTr="001432D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2B5E9E" w:rsidRDefault="00F12607" w:rsidP="00DE1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 Полужирный" w:hAnsi="Times New Roman Полужирный" w:cs="Times New Roman"/>
                <w:b/>
                <w:i/>
                <w:spacing w:val="60"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Закон України «Про основні принципи та вимоги до органічного виробництва, обігу та маркування органічної продукції»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З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астосовувати системний підхід, інтегруючи знання з державного регулювання у сфері органічного виробництва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Основні принципи і вимоги до обігу та маркування органічної продукції в Україні і в світі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ргументувати вибір основних вимог до обігу та маркування органічної продукції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питання,</w:t>
            </w:r>
          </w:p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Вимоги європейського законодавства щодо виробництва органічної продукції сільського господарства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З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астосовувати системний підхід, інтегруючи знання з інших дисциплін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під час вивчення вимог європейського законодавства щодо виробництва органічної продукції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питання,</w:t>
            </w:r>
          </w:p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995A3B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Вимоги до органічного виробництва під час перехідного періоду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З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астосовувати організаційні аспекти до органічного виробництва під час перехідного періоду.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3B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Питання, 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95A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Міжнародне співробітництво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України у сфері органічного виробництва, обігу та маркування органічної продукції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ргументувати основні напрями міжнародного співробітництва у сфері органічного виробництва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Наукові</w:t>
            </w:r>
            <w:r w:rsidR="00995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виступи,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95A3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/>
              </w:rPr>
              <w:t>Енергетична оцінка продукції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галузей рослинництва і тваринництва.</w:t>
            </w:r>
            <w:r w:rsidRPr="00F1260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Порівняти поживність і біологічну цінність органічних і неорганічних продуктів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ргументувати екологічно чисту продукцію, оцінити та порівняти її поживність і біологічну цінність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питання,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Вимоги до ведення органічного тваринництва (ВРХ)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995A3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ргументувати вибір вимог до органічного тваринництва.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Особливості виробництва органічної продукції свинарства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ибирати та обґрунтовувати розвиток виробництва екологічно чистих продуктів свинарства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Вимоги до ведення органічного молочного козівництва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95A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В</w:t>
            </w:r>
            <w:r w:rsidR="00F12607" w:rsidRPr="00995A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ибирати та обґрунтовувати основні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вимоги до 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ведення органічного молочного козівництва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kern w:val="36"/>
                <w:sz w:val="24"/>
                <w:szCs w:val="24"/>
                <w:lang w:val="uk-UA"/>
              </w:rPr>
              <w:t>Органічне птахівництво: умови вирощування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цінити розвиток споживання екологічно чистих продуктів птахівництва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kern w:val="36"/>
                <w:sz w:val="24"/>
                <w:szCs w:val="24"/>
                <w:shd w:val="clear" w:color="auto" w:fill="FFFFFF"/>
                <w:lang w:val="uk-UA"/>
              </w:rPr>
              <w:t>П</w:t>
            </w:r>
            <w:hyperlink r:id="rId8" w:anchor="n8" w:history="1">
              <w:r w:rsidRPr="00F12607">
                <w:rPr>
                  <w:rFonts w:ascii="Times New Roman" w:eastAsia="Times New Roman" w:hAnsi="Times New Roman" w:cs="Times New Roman"/>
                  <w:spacing w:val="-4"/>
                  <w:kern w:val="36"/>
                  <w:sz w:val="24"/>
                  <w:szCs w:val="24"/>
                  <w:lang w:val="uk-UA"/>
                </w:rPr>
                <w:t>равила виробництва органічної продукції бджільництва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цінити та обґрунтувати стан розвитку органічної продукції бджільництва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питання,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кейси</w:t>
            </w: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Вивчити ефективність використання гною за умов органічного виробництва</w:t>
            </w:r>
            <w:r w:rsidRPr="00F1260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. </w:t>
            </w: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Виробництво біогазу з рідкого гною в метанових установках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бґрунтувати стан та ефективність використання </w:t>
            </w:r>
            <w:proofErr w:type="spellStart"/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біогазових</w:t>
            </w:r>
            <w:proofErr w:type="spellEnd"/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установок за умов органічного виробництва.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дослідження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607" w:rsidTr="00152E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F12607">
            <w:pPr>
              <w:spacing w:line="0" w:lineRule="atLeast"/>
              <w:ind w:left="-4" w:firstLine="4"/>
              <w:rPr>
                <w:rFonts w:ascii="Times New Roman" w:eastAsia="Times New Roman" w:hAnsi="Times New Roman" w:cs="Times New Roman"/>
                <w:spacing w:val="-4"/>
                <w:kern w:val="36"/>
                <w:sz w:val="24"/>
                <w:szCs w:val="24"/>
                <w:shd w:val="clear" w:color="auto" w:fill="FFFFFF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Скласти модель повноцінної екосистеми на прикладі підприємств-лідерів з виробництва органічної продукції в Україні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995A3B" w:rsidP="00F1260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F12607" w:rsidRPr="00F126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бґрунтувати перспективи розвитку </w:t>
            </w:r>
            <w:r w:rsidR="00F12607" w:rsidRPr="00F1260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виробництва органічної продукції тваринництва  в підприємствах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</w:t>
            </w:r>
          </w:p>
          <w:p w:rsidR="00F12607" w:rsidRPr="00F12607" w:rsidRDefault="00F12607" w:rsidP="00C41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26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тестування</w:t>
            </w:r>
          </w:p>
        </w:tc>
      </w:tr>
    </w:tbl>
    <w:p w:rsidR="00152EED" w:rsidRPr="00ED45DB" w:rsidRDefault="00152EED" w:rsidP="00152EE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p w:rsidR="00152EED" w:rsidRDefault="00152EED" w:rsidP="00152EED">
      <w:pPr>
        <w:pStyle w:val="333-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Рекомендовані джерела інформації</w:t>
      </w:r>
    </w:p>
    <w:p w:rsidR="00152EED" w:rsidRPr="002B5E9E" w:rsidRDefault="00152EED" w:rsidP="001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ЗАКОН УКРАЇНИ «Про основні принципи та вимоги до органічного виробництва, обігу та маркування органічної продукції </w:t>
      </w:r>
      <w:hyperlink r:id="rId9" w:history="1">
        <w:r w:rsidRPr="00ED67AD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https://zakon.rada.gov.ua/laws/show/425-18</w:t>
        </w:r>
      </w:hyperlink>
    </w:p>
    <w:p w:rsidR="00152EED" w:rsidRPr="002B5E9E" w:rsidRDefault="00152EED" w:rsidP="001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Органічне виробництво і продовольча безпека. – Житомир :</w:t>
      </w:r>
      <w:r w:rsidR="00ED45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ЖНАЕУ, 2017. – 436 с.</w:t>
      </w:r>
    </w:p>
    <w:p w:rsidR="00152EED" w:rsidRPr="002B5E9E" w:rsidRDefault="00152EED" w:rsidP="001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Основи </w:t>
      </w:r>
      <w:r w:rsidR="00ED67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органічного виробництва: </w:t>
      </w:r>
      <w:proofErr w:type="spellStart"/>
      <w:r w:rsidR="00ED67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="00ED67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ED67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осіб</w:t>
      </w:r>
      <w:proofErr w:type="spellEnd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Для </w:t>
      </w:r>
      <w:proofErr w:type="spellStart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студ</w:t>
      </w:r>
      <w:proofErr w:type="spellEnd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D45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агр. </w:t>
      </w:r>
      <w:proofErr w:type="spellStart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вищ</w:t>
      </w:r>
      <w:proofErr w:type="spellEnd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D45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D45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</w:t>
      </w:r>
      <w:proofErr w:type="spellEnd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./ П.О. </w:t>
      </w:r>
      <w:proofErr w:type="spellStart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Стецишин</w:t>
      </w:r>
      <w:proofErr w:type="spellEnd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В.В. </w:t>
      </w:r>
      <w:proofErr w:type="spellStart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Піндус</w:t>
      </w:r>
      <w:proofErr w:type="spellEnd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В.В. Руденко та ін. – Вид.2-ге, змін. І </w:t>
      </w:r>
      <w:proofErr w:type="spellStart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доповн</w:t>
      </w:r>
      <w:proofErr w:type="spellEnd"/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– Вінниця: Нова книга, 2011.</w:t>
      </w:r>
      <w:r w:rsidR="00ED45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</w:t>
      </w:r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552 с. </w:t>
      </w:r>
    </w:p>
    <w:p w:rsidR="00152EED" w:rsidRPr="002B5E9E" w:rsidRDefault="00152EED" w:rsidP="00152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5E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Органічне виробництво і продовольча безпека. – Житомир:   «Полісся», 2013. – 492 с.</w:t>
      </w:r>
    </w:p>
    <w:p w:rsidR="00152EED" w:rsidRPr="00ED45DB" w:rsidRDefault="00152EED" w:rsidP="00152EED">
      <w:pPr>
        <w:pStyle w:val="333-"/>
        <w:rPr>
          <w:rFonts w:ascii="Times New Roman" w:hAnsi="Times New Roman"/>
          <w:b w:val="0"/>
          <w:color w:val="auto"/>
          <w:sz w:val="16"/>
          <w:szCs w:val="16"/>
        </w:rPr>
      </w:pPr>
    </w:p>
    <w:p w:rsidR="00152EED" w:rsidRDefault="00152EED" w:rsidP="00152EE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152EED" w:rsidRDefault="00152EED" w:rsidP="00152E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152EED" w:rsidRDefault="00152EED" w:rsidP="00152E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152EED" w:rsidRDefault="00152EED" w:rsidP="00152E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152EED" w:rsidRDefault="00152EED" w:rsidP="00152E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152EED" w:rsidRPr="00ED45DB" w:rsidRDefault="00152EED" w:rsidP="00152EE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2EED" w:rsidRDefault="00152EED" w:rsidP="00152EE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152EED" w:rsidRDefault="00152EED" w:rsidP="00995A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152EED" w:rsidRDefault="00995A3B" w:rsidP="0099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52EED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152EED">
        <w:rPr>
          <w:rFonts w:ascii="Times New Roman" w:hAnsi="Times New Roman" w:cs="Times New Roman"/>
          <w:sz w:val="24"/>
          <w:szCs w:val="24"/>
          <w:lang w:val="uk-UA"/>
        </w:rPr>
        <w:t xml:space="preserve">Питома вага, % </w:t>
      </w:r>
    </w:p>
    <w:p w:rsidR="00152EED" w:rsidRDefault="00152EED" w:rsidP="00995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152EED" w:rsidRDefault="00152EED" w:rsidP="00152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152EED" w:rsidRDefault="00152EED" w:rsidP="00152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152EED" w:rsidRDefault="00152EED" w:rsidP="00152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практичне індивідуальне завдання                                                40</w:t>
      </w:r>
    </w:p>
    <w:p w:rsidR="00152EED" w:rsidRDefault="00152EED" w:rsidP="00152EED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ШКАЛА ОЦІНЮВАННЯ: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152EED" w:rsidTr="00152EED">
        <w:tc>
          <w:tcPr>
            <w:tcW w:w="2943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152EED" w:rsidTr="00152EED">
        <w:tc>
          <w:tcPr>
            <w:tcW w:w="2943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152EED" w:rsidTr="00152EED">
        <w:tc>
          <w:tcPr>
            <w:tcW w:w="2943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52EED" w:rsidTr="00152EED">
        <w:tc>
          <w:tcPr>
            <w:tcW w:w="2943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52EED" w:rsidTr="00152EED">
        <w:tc>
          <w:tcPr>
            <w:tcW w:w="2943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152EED" w:rsidTr="00152EED">
        <w:tc>
          <w:tcPr>
            <w:tcW w:w="2943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152EED" w:rsidTr="00152EED">
        <w:tc>
          <w:tcPr>
            <w:tcW w:w="2943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152EED" w:rsidTr="00152EED">
        <w:tc>
          <w:tcPr>
            <w:tcW w:w="2943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152EED" w:rsidRDefault="00152EE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152EED" w:rsidRDefault="00152EED" w:rsidP="00152EED">
      <w:pPr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sectPr w:rsidR="00152EED" w:rsidSect="00152E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A21"/>
    <w:multiLevelType w:val="hybridMultilevel"/>
    <w:tmpl w:val="E966706A"/>
    <w:lvl w:ilvl="0" w:tplc="F404E4AA">
      <w:start w:val="1"/>
      <w:numFmt w:val="decimal"/>
      <w:lvlText w:val="%1."/>
      <w:lvlJc w:val="left"/>
      <w:pPr>
        <w:ind w:left="2261" w:hanging="141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81204"/>
    <w:multiLevelType w:val="hybridMultilevel"/>
    <w:tmpl w:val="D8C6AD2E"/>
    <w:lvl w:ilvl="0" w:tplc="C52EFBB4">
      <w:start w:val="1"/>
      <w:numFmt w:val="decimal"/>
      <w:lvlText w:val="%1."/>
      <w:lvlJc w:val="left"/>
      <w:pPr>
        <w:ind w:left="178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21A6B"/>
    <w:multiLevelType w:val="multilevel"/>
    <w:tmpl w:val="6EF0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26383"/>
    <w:multiLevelType w:val="multilevel"/>
    <w:tmpl w:val="93EC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5D106F"/>
    <w:rsid w:val="000318DA"/>
    <w:rsid w:val="00036345"/>
    <w:rsid w:val="00073742"/>
    <w:rsid w:val="000E2F45"/>
    <w:rsid w:val="00152EED"/>
    <w:rsid w:val="001E449D"/>
    <w:rsid w:val="00252B4D"/>
    <w:rsid w:val="00286F40"/>
    <w:rsid w:val="002B5E9E"/>
    <w:rsid w:val="002C36C6"/>
    <w:rsid w:val="004334AF"/>
    <w:rsid w:val="004E6D23"/>
    <w:rsid w:val="004F2111"/>
    <w:rsid w:val="005D106F"/>
    <w:rsid w:val="006E0366"/>
    <w:rsid w:val="008152E9"/>
    <w:rsid w:val="008232AC"/>
    <w:rsid w:val="0083476E"/>
    <w:rsid w:val="00844397"/>
    <w:rsid w:val="008B5637"/>
    <w:rsid w:val="00995A3B"/>
    <w:rsid w:val="009B2F11"/>
    <w:rsid w:val="009D20FC"/>
    <w:rsid w:val="009F071F"/>
    <w:rsid w:val="00B17529"/>
    <w:rsid w:val="00BE303F"/>
    <w:rsid w:val="00C04F65"/>
    <w:rsid w:val="00C462AB"/>
    <w:rsid w:val="00C57563"/>
    <w:rsid w:val="00C719AA"/>
    <w:rsid w:val="00D003F8"/>
    <w:rsid w:val="00D1788C"/>
    <w:rsid w:val="00D507F7"/>
    <w:rsid w:val="00DA24B7"/>
    <w:rsid w:val="00DC5CF3"/>
    <w:rsid w:val="00E02FF0"/>
    <w:rsid w:val="00EB7C6E"/>
    <w:rsid w:val="00ED45DB"/>
    <w:rsid w:val="00ED67AD"/>
    <w:rsid w:val="00F12607"/>
    <w:rsid w:val="00FB1EAE"/>
    <w:rsid w:val="00FC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10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318DA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152EED"/>
    <w:pPr>
      <w:spacing w:after="120" w:line="256" w:lineRule="auto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52EED"/>
    <w:rPr>
      <w:rFonts w:eastAsiaTheme="minorHAnsi"/>
      <w:lang w:eastAsia="en-US"/>
    </w:rPr>
  </w:style>
  <w:style w:type="paragraph" w:customStyle="1" w:styleId="Default">
    <w:name w:val="Default"/>
    <w:rsid w:val="00152E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customStyle="1" w:styleId="333-">
    <w:name w:val="333-загол"/>
    <w:basedOn w:val="a"/>
    <w:qFormat/>
    <w:rsid w:val="00152EED"/>
    <w:pPr>
      <w:spacing w:after="60" w:line="240" w:lineRule="auto"/>
      <w:jc w:val="center"/>
    </w:pPr>
    <w:rPr>
      <w:rFonts w:ascii="Arial Black" w:eastAsiaTheme="minorHAnsi" w:hAnsi="Arial Black" w:cs="Times New Roman"/>
      <w:b/>
      <w:color w:val="A224AC"/>
      <w:sz w:val="28"/>
      <w:szCs w:val="28"/>
      <w:lang w:val="uk-UA" w:eastAsia="en-US"/>
    </w:rPr>
  </w:style>
  <w:style w:type="character" w:customStyle="1" w:styleId="22">
    <w:name w:val="Основной текст (2)2"/>
    <w:rsid w:val="00152EE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table" w:styleId="aa">
    <w:name w:val="Table Grid"/>
    <w:basedOn w:val="a1"/>
    <w:uiPriority w:val="59"/>
    <w:rsid w:val="00152E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08-2016-%D0%BF" TargetMode="External"/><Relationship Id="rId3" Type="http://schemas.openxmlformats.org/officeDocument/2006/relationships/styles" Target="styles.xml"/><Relationship Id="rId7" Type="http://schemas.openxmlformats.org/officeDocument/2006/relationships/hyperlink" Target="mailto:tehnologkaf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25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E188-A362-442D-9A68-5EE7BAA1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7334</Words>
  <Characters>4181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Анатолій</cp:lastModifiedBy>
  <cp:revision>9</cp:revision>
  <dcterms:created xsi:type="dcterms:W3CDTF">2020-02-17T11:22:00Z</dcterms:created>
  <dcterms:modified xsi:type="dcterms:W3CDTF">2020-04-02T11:27:00Z</dcterms:modified>
</cp:coreProperties>
</file>