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4D" w:rsidRPr="00FB7914" w:rsidRDefault="00FB7914" w:rsidP="00A35143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</w:pPr>
      <w:r w:rsidRPr="00FB7914"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8B0E83" w:rsidRPr="00FB7914" w:rsidRDefault="00FB7914" w:rsidP="008B0E83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 w:rsidRPr="00FB7914">
        <w:rPr>
          <w:rFonts w:ascii="Times New Roman" w:hAnsi="Times New Roman"/>
          <w:sz w:val="36"/>
          <w:szCs w:val="36"/>
        </w:rPr>
        <w:t>ЖИВЛЕННЯ ЖУЙНИХ ТВАРИН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693"/>
        <w:gridCol w:w="6494"/>
      </w:tblGrid>
      <w:tr w:rsidR="0023082B" w:rsidRPr="004A45E2" w:rsidTr="008A7D0F">
        <w:tc>
          <w:tcPr>
            <w:tcW w:w="3210" w:type="dxa"/>
            <w:vMerge w:val="restart"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3175" cy="2228850"/>
                  <wp:effectExtent l="19050" t="0" r="0" b="0"/>
                  <wp:docPr id="14340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18" cy="2229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</w:tcPr>
          <w:p w:rsidR="0023082B" w:rsidRPr="00CA3F37" w:rsidRDefault="008B0E83" w:rsidP="008B0E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вищої освіти – доктор філософії </w:t>
            </w:r>
            <w:r w:rsidR="00C33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r w:rsidR="00C331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3082B" w:rsidRPr="00CA3F37" w:rsidTr="008A7D0F">
        <w:tc>
          <w:tcPr>
            <w:tcW w:w="3210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23082B" w:rsidRPr="00CA3F37" w:rsidRDefault="008B0E83" w:rsidP="00077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Освітньо-наукова програма </w:t>
            </w:r>
            <w:r w:rsidR="000776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«Технологія виробництва і переробки продукції тваринництва</w:t>
            </w:r>
            <w:r w:rsidRPr="00CA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23082B" w:rsidRPr="00CA3F37" w:rsidTr="008A7D0F">
        <w:tc>
          <w:tcPr>
            <w:tcW w:w="3210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ECTS</w:t>
            </w:r>
            <w:r w:rsidR="008B0E83"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5</w:t>
            </w:r>
          </w:p>
        </w:tc>
      </w:tr>
      <w:tr w:rsidR="0023082B" w:rsidRPr="00CA3F37" w:rsidTr="008A7D0F">
        <w:tc>
          <w:tcPr>
            <w:tcW w:w="3210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23082B" w:rsidRPr="00CA3F37" w:rsidRDefault="008B0E83" w:rsidP="00A3514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навчання – 1, семестр – 1</w:t>
            </w:r>
          </w:p>
        </w:tc>
      </w:tr>
      <w:tr w:rsidR="0023082B" w:rsidRPr="00CA3F37" w:rsidTr="008A7D0F">
        <w:tc>
          <w:tcPr>
            <w:tcW w:w="3210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23082B" w:rsidRPr="00CA3F37" w:rsidRDefault="0023082B" w:rsidP="00A35143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23082B" w:rsidRPr="00CA3F37" w:rsidTr="008A7D0F">
        <w:tc>
          <w:tcPr>
            <w:tcW w:w="3210" w:type="dxa"/>
            <w:vMerge/>
          </w:tcPr>
          <w:p w:rsidR="0023082B" w:rsidRPr="00CA3F37" w:rsidRDefault="0023082B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A35143" w:rsidRPr="00CA3F37" w:rsidRDefault="00A35143" w:rsidP="00A351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5143" w:rsidRPr="00CA3F37" w:rsidRDefault="0023082B" w:rsidP="00A35143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23082B" w:rsidRPr="00CA3F37" w:rsidRDefault="00FB7914" w:rsidP="00077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БОМКО ВІТАЛІЙ СЕМЕНОВИЧ, 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с.-г. 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н., професор</w:t>
            </w:r>
          </w:p>
        </w:tc>
      </w:tr>
      <w:tr w:rsidR="008B0E83" w:rsidRPr="00CA3F37" w:rsidTr="008A7D0F">
        <w:tc>
          <w:tcPr>
            <w:tcW w:w="3210" w:type="dxa"/>
            <w:vMerge/>
          </w:tcPr>
          <w:p w:rsidR="008B0E83" w:rsidRPr="00CA3F37" w:rsidRDefault="008B0E83" w:rsidP="00A3514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8B0E83" w:rsidRPr="00CA3F37" w:rsidRDefault="000776BF" w:rsidP="000776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6BF">
              <w:rPr>
                <w:rFonts w:ascii="Times New Roman" w:hAnsi="Times New Roman" w:cs="Times New Roman"/>
                <w:sz w:val="28"/>
                <w:szCs w:val="28"/>
              </w:rPr>
              <w:t>vitalijbomko@gmail.com</w:t>
            </w:r>
            <w:r w:rsidR="008B0E83" w:rsidRPr="00077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8B0E83"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+3806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75261987</w:t>
            </w:r>
          </w:p>
        </w:tc>
      </w:tr>
    </w:tbl>
    <w:p w:rsidR="004C240D" w:rsidRPr="00FB7914" w:rsidRDefault="004C240D" w:rsidP="00A3514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8B0E83" w:rsidRPr="00FB7914" w:rsidRDefault="008B0E83" w:rsidP="008B0E83">
      <w:pPr>
        <w:pStyle w:val="333-"/>
        <w:rPr>
          <w:rFonts w:ascii="Times New Roman" w:hAnsi="Times New Roman"/>
        </w:rPr>
      </w:pPr>
      <w:r w:rsidRPr="00FB7914">
        <w:rPr>
          <w:rFonts w:ascii="Times New Roman" w:hAnsi="Times New Roman"/>
        </w:rPr>
        <w:t>ОПИС ДИСЦИПЛІНИ</w:t>
      </w:r>
    </w:p>
    <w:p w:rsidR="000776BF" w:rsidRPr="00FB7914" w:rsidRDefault="000776BF" w:rsidP="00FB7914">
      <w:pPr>
        <w:shd w:val="clear" w:color="auto" w:fill="FFFFFF"/>
        <w:tabs>
          <w:tab w:val="num" w:pos="0"/>
          <w:tab w:val="left" w:leader="dot" w:pos="61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7914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Метою вивчення</w:t>
      </w:r>
      <w:r w:rsidR="00FB7914" w:rsidRPr="00FB79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B791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дисципліни «</w:t>
      </w:r>
      <w:r w:rsidRPr="00FB791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Живлення</w:t>
      </w:r>
      <w:r w:rsidR="00FB7914" w:rsidRPr="00FB791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FB791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жуйних</w:t>
      </w:r>
      <w:r w:rsidR="00FB7914" w:rsidRPr="00FB791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FB791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тварин</w:t>
      </w:r>
      <w:r w:rsidRPr="00FB7914">
        <w:rPr>
          <w:rFonts w:ascii="Times New Roman" w:hAnsi="Times New Roman" w:cs="Times New Roman"/>
          <w:color w:val="000000"/>
          <w:sz w:val="24"/>
          <w:szCs w:val="24"/>
          <w:lang w:val="uk-UA"/>
        </w:rPr>
        <w:t>» є набуття</w:t>
      </w:r>
      <w:r w:rsidR="00FB7914" w:rsidRPr="00FB79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B7914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аспірантом</w:t>
      </w:r>
      <w:r w:rsidR="00FB7914" w:rsidRPr="00FB79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B791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знань і навичок з організації</w:t>
      </w:r>
      <w:r w:rsidR="00FB7914" w:rsidRPr="00FB79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B7914">
        <w:rPr>
          <w:rFonts w:ascii="Times New Roman" w:hAnsi="Times New Roman" w:cs="Times New Roman"/>
          <w:sz w:val="24"/>
          <w:szCs w:val="24"/>
          <w:lang w:val="uk-UA"/>
        </w:rPr>
        <w:t>з годівлі</w:t>
      </w:r>
      <w:r w:rsidR="00FB7914" w:rsidRPr="00FB7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7914">
        <w:rPr>
          <w:rFonts w:ascii="Times New Roman" w:hAnsi="Times New Roman" w:cs="Times New Roman"/>
          <w:sz w:val="24"/>
          <w:szCs w:val="24"/>
          <w:lang w:val="uk-UA"/>
        </w:rPr>
        <w:t>жуйних</w:t>
      </w:r>
      <w:r w:rsidR="00FB7914" w:rsidRPr="00FB7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7914">
        <w:rPr>
          <w:rFonts w:ascii="Times New Roman" w:hAnsi="Times New Roman" w:cs="Times New Roman"/>
          <w:sz w:val="24"/>
          <w:szCs w:val="24"/>
          <w:lang w:val="uk-UA"/>
        </w:rPr>
        <w:t>тварин</w:t>
      </w:r>
      <w:r w:rsidR="00FB7914" w:rsidRPr="00FB7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7914">
        <w:rPr>
          <w:rFonts w:ascii="Times New Roman" w:hAnsi="Times New Roman" w:cs="Times New Roman"/>
          <w:sz w:val="24"/>
          <w:szCs w:val="24"/>
          <w:lang w:val="uk-UA"/>
        </w:rPr>
        <w:t>відповідно до кваліфікаційної х</w:t>
      </w:r>
      <w:r w:rsidR="00FB7914" w:rsidRPr="00FB7914">
        <w:rPr>
          <w:rFonts w:ascii="Times New Roman" w:hAnsi="Times New Roman" w:cs="Times New Roman"/>
          <w:sz w:val="24"/>
          <w:szCs w:val="24"/>
          <w:lang w:val="uk-UA"/>
        </w:rPr>
        <w:t>арактеристики спеціальності 204 –</w:t>
      </w:r>
      <w:r w:rsidRPr="00FB7914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Технологія</w:t>
      </w:r>
      <w:r w:rsidR="00FB7914" w:rsidRPr="00FB7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7914">
        <w:rPr>
          <w:rFonts w:ascii="Times New Roman" w:hAnsi="Times New Roman" w:cs="Times New Roman"/>
          <w:sz w:val="24"/>
          <w:szCs w:val="24"/>
          <w:lang w:val="uk-UA"/>
        </w:rPr>
        <w:t>виробництва і переробки</w:t>
      </w:r>
      <w:r w:rsidR="00FB7914" w:rsidRPr="00FB7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7914">
        <w:rPr>
          <w:rFonts w:ascii="Times New Roman" w:hAnsi="Times New Roman" w:cs="Times New Roman"/>
          <w:sz w:val="24"/>
          <w:szCs w:val="24"/>
          <w:lang w:val="uk-UA"/>
        </w:rPr>
        <w:t>продукції</w:t>
      </w:r>
      <w:r w:rsidR="00FB7914" w:rsidRPr="00FB7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7914">
        <w:rPr>
          <w:rFonts w:ascii="Times New Roman" w:hAnsi="Times New Roman" w:cs="Times New Roman"/>
          <w:sz w:val="24"/>
          <w:szCs w:val="24"/>
          <w:lang w:val="uk-UA"/>
        </w:rPr>
        <w:t>тваринництва.</w:t>
      </w:r>
    </w:p>
    <w:p w:rsidR="004C240D" w:rsidRPr="00FB7914" w:rsidRDefault="004C240D" w:rsidP="008B0E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B0E83" w:rsidRPr="00FB7914" w:rsidRDefault="008B0E83" w:rsidP="008B0E83">
      <w:pPr>
        <w:pStyle w:val="333-"/>
        <w:rPr>
          <w:rFonts w:ascii="Times New Roman" w:hAnsi="Times New Roman"/>
        </w:rPr>
      </w:pPr>
      <w:r w:rsidRPr="00FB7914">
        <w:rPr>
          <w:rFonts w:ascii="Times New Roman" w:hAnsi="Times New Roman"/>
        </w:rPr>
        <w:t>ПЕРЕЛІК КОМПЕТЕНТНОСТЕЙ</w:t>
      </w:r>
    </w:p>
    <w:p w:rsidR="000776BF" w:rsidRPr="00FB7914" w:rsidRDefault="000776BF" w:rsidP="00FB7914">
      <w:pPr>
        <w:pStyle w:val="333-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B7914">
        <w:rPr>
          <w:rFonts w:ascii="Times New Roman" w:hAnsi="Times New Roman"/>
          <w:b w:val="0"/>
          <w:color w:val="auto"/>
          <w:sz w:val="24"/>
          <w:szCs w:val="24"/>
        </w:rPr>
        <w:t>Знати о</w:t>
      </w:r>
      <w:r w:rsidRPr="00FB7914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собливості травлення у жуйних тварин. </w:t>
      </w:r>
      <w:r w:rsidRPr="00FB7914">
        <w:rPr>
          <w:rFonts w:ascii="Times New Roman" w:hAnsi="Times New Roman"/>
          <w:b w:val="0"/>
          <w:color w:val="auto"/>
          <w:sz w:val="24"/>
          <w:szCs w:val="24"/>
        </w:rPr>
        <w:t xml:space="preserve">Знати </w:t>
      </w:r>
      <w:r w:rsidRPr="00FB7914">
        <w:rPr>
          <w:rFonts w:ascii="Times New Roman" w:hAnsi="Times New Roman"/>
          <w:b w:val="0"/>
          <w:bCs/>
          <w:color w:val="auto"/>
          <w:sz w:val="24"/>
          <w:szCs w:val="24"/>
        </w:rPr>
        <w:t>наукові принципи і системи нормування живлення великої рогатої худоби.</w:t>
      </w:r>
      <w:r w:rsidRPr="00FB7914">
        <w:rPr>
          <w:rFonts w:ascii="Times New Roman" w:hAnsi="Times New Roman"/>
          <w:b w:val="0"/>
          <w:color w:val="auto"/>
          <w:sz w:val="24"/>
          <w:szCs w:val="24"/>
        </w:rPr>
        <w:t xml:space="preserve"> Уміти організовувати годівлю тільних сухостійних корів і нетелей. Уміти організовувати годівлю лактуючих корів. Знати о</w:t>
      </w:r>
      <w:r w:rsidRPr="00FB7914">
        <w:rPr>
          <w:rFonts w:ascii="Times New Roman" w:hAnsi="Times New Roman"/>
          <w:b w:val="0"/>
          <w:bCs/>
          <w:color w:val="auto"/>
          <w:sz w:val="24"/>
          <w:szCs w:val="24"/>
        </w:rPr>
        <w:t>собливості годівлі корів у залежності від фаз фізіологічного циклу.</w:t>
      </w:r>
      <w:r w:rsidRPr="00FB7914">
        <w:rPr>
          <w:rFonts w:ascii="Times New Roman" w:hAnsi="Times New Roman"/>
          <w:b w:val="0"/>
          <w:color w:val="auto"/>
          <w:sz w:val="24"/>
          <w:szCs w:val="24"/>
        </w:rPr>
        <w:t xml:space="preserve"> Уміти організовувати годівлю бугаїв-плідників. Уміти організовувати годівлю телят та</w:t>
      </w:r>
      <w:r w:rsidRPr="00FB7914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ремонтного молодняку великої рогатої худоби.</w:t>
      </w:r>
      <w:r w:rsidRPr="00FB7914">
        <w:rPr>
          <w:rFonts w:ascii="Times New Roman" w:hAnsi="Times New Roman"/>
          <w:b w:val="0"/>
          <w:color w:val="auto"/>
          <w:sz w:val="24"/>
          <w:szCs w:val="24"/>
        </w:rPr>
        <w:t>Знати особливості вирощування  і відгодівлі молодняк великої рогатої худоби. Знати особливості н</w:t>
      </w:r>
      <w:r w:rsidRPr="00FB7914">
        <w:rPr>
          <w:rFonts w:ascii="Times New Roman" w:hAnsi="Times New Roman"/>
          <w:b w:val="0"/>
          <w:bCs/>
          <w:color w:val="auto"/>
          <w:sz w:val="24"/>
          <w:szCs w:val="24"/>
        </w:rPr>
        <w:t>ормування годівлі худоби спеціалізованих м’ясних порід.</w:t>
      </w:r>
      <w:r w:rsidRPr="00FB7914">
        <w:rPr>
          <w:rFonts w:ascii="Times New Roman" w:hAnsi="Times New Roman"/>
          <w:b w:val="0"/>
          <w:color w:val="auto"/>
          <w:sz w:val="24"/>
          <w:szCs w:val="24"/>
        </w:rPr>
        <w:t xml:space="preserve"> Уміти проводити п</w:t>
      </w:r>
      <w:r w:rsidRPr="00FB7914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рофілактику основних незаразних захворювань лактуючих жуйних тварин методами корекції годівлі. </w:t>
      </w:r>
      <w:r w:rsidRPr="00FB7914">
        <w:rPr>
          <w:rFonts w:ascii="Times New Roman" w:hAnsi="Times New Roman"/>
          <w:b w:val="0"/>
          <w:color w:val="auto"/>
          <w:sz w:val="24"/>
          <w:szCs w:val="24"/>
        </w:rPr>
        <w:t>Уміти організовувати годівлю баранів-плідників. Уміти організовувати годівлю вівцематок. Уміти організовувати годівлю ремонтного молодняку овець. Знати особливості вирощування і відгодівлю овець. Уміти організовувати годівлю кіз.</w:t>
      </w:r>
    </w:p>
    <w:p w:rsidR="004C240D" w:rsidRPr="00FB7914" w:rsidRDefault="004C240D" w:rsidP="008B0E83">
      <w:pPr>
        <w:spacing w:after="0" w:line="240" w:lineRule="auto"/>
        <w:ind w:firstLine="426"/>
        <w:jc w:val="both"/>
        <w:rPr>
          <w:rStyle w:val="22"/>
          <w:b w:val="0"/>
          <w:bCs w:val="0"/>
          <w:spacing w:val="4"/>
          <w:sz w:val="16"/>
          <w:szCs w:val="16"/>
        </w:rPr>
      </w:pPr>
    </w:p>
    <w:p w:rsidR="008B0E83" w:rsidRPr="00FB7914" w:rsidRDefault="008B0E83" w:rsidP="008B0E83">
      <w:pPr>
        <w:pStyle w:val="333-"/>
        <w:rPr>
          <w:rFonts w:ascii="Times New Roman" w:hAnsi="Times New Roman"/>
        </w:rPr>
      </w:pPr>
      <w:r w:rsidRPr="00FB7914">
        <w:rPr>
          <w:rFonts w:ascii="Times New Roman" w:hAnsi="Times New Roman"/>
        </w:rPr>
        <w:t>СТРУКТУРА КУРСУ</w:t>
      </w:r>
    </w:p>
    <w:tbl>
      <w:tblPr>
        <w:tblStyle w:val="a6"/>
        <w:tblW w:w="4971" w:type="pct"/>
        <w:tblInd w:w="57" w:type="dxa"/>
        <w:tblBorders>
          <w:top w:val="single" w:sz="12" w:space="0" w:color="A224AC"/>
          <w:left w:val="none" w:sz="0" w:space="0" w:color="auto"/>
          <w:bottom w:val="single" w:sz="12" w:space="0" w:color="A224AC"/>
          <w:right w:val="none" w:sz="0" w:space="0" w:color="auto"/>
          <w:insideH w:val="single" w:sz="12" w:space="0" w:color="A224AC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1135"/>
        <w:gridCol w:w="2466"/>
        <w:gridCol w:w="5613"/>
        <w:gridCol w:w="1044"/>
      </w:tblGrid>
      <w:tr w:rsidR="008B0E83" w:rsidRPr="00311CE9" w:rsidTr="00FB7914">
        <w:trPr>
          <w:trHeight w:val="453"/>
        </w:trPr>
        <w:tc>
          <w:tcPr>
            <w:tcW w:w="553" w:type="pct"/>
            <w:vAlign w:val="center"/>
          </w:tcPr>
          <w:p w:rsidR="008B0E83" w:rsidRPr="00FB7914" w:rsidRDefault="008B0E83" w:rsidP="00FB7914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7914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uk-UA"/>
              </w:rPr>
              <w:t>Години</w:t>
            </w:r>
            <w:r w:rsidRPr="00FB79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>(лек./сем.)</w:t>
            </w:r>
          </w:p>
        </w:tc>
        <w:tc>
          <w:tcPr>
            <w:tcW w:w="1202" w:type="pct"/>
            <w:vAlign w:val="center"/>
          </w:tcPr>
          <w:p w:rsidR="008B0E83" w:rsidRPr="00FB7914" w:rsidRDefault="008B0E83" w:rsidP="00FB7914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79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736" w:type="pct"/>
            <w:vAlign w:val="center"/>
          </w:tcPr>
          <w:p w:rsidR="008B0E83" w:rsidRPr="00FB7914" w:rsidRDefault="008B0E83" w:rsidP="00FB7914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B791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509" w:type="pct"/>
            <w:vAlign w:val="center"/>
          </w:tcPr>
          <w:p w:rsidR="008B0E83" w:rsidRPr="00FB7914" w:rsidRDefault="008B0E83" w:rsidP="00FB7914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uk-UA"/>
              </w:rPr>
            </w:pPr>
            <w:r w:rsidRPr="00FB7914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uk-UA"/>
              </w:rPr>
              <w:t>Завдання</w:t>
            </w:r>
          </w:p>
        </w:tc>
      </w:tr>
      <w:tr w:rsidR="008B0E83" w:rsidRPr="00311CE9" w:rsidTr="00FB7914">
        <w:tc>
          <w:tcPr>
            <w:tcW w:w="553" w:type="pct"/>
          </w:tcPr>
          <w:p w:rsidR="008B0E83" w:rsidRPr="00311CE9" w:rsidRDefault="001814B7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B0E83"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202" w:type="pct"/>
          </w:tcPr>
          <w:p w:rsidR="008B0E83" w:rsidRPr="00FB7914" w:rsidRDefault="00FB7914" w:rsidP="00FB7914">
            <w:pPr>
              <w:pStyle w:val="2"/>
              <w:spacing w:before="0" w:after="0"/>
              <w:ind w:firstLine="0"/>
              <w:jc w:val="left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1.1. </w:t>
            </w:r>
            <w:r w:rsidR="000776BF" w:rsidRPr="00311C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Вступна. Особливості травлення у жуйних тварин</w:t>
            </w:r>
          </w:p>
        </w:tc>
        <w:tc>
          <w:tcPr>
            <w:tcW w:w="2736" w:type="pct"/>
          </w:tcPr>
          <w:p w:rsidR="008B0E83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Анатомо-морфологічні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будови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травлення у жуйних. Споживання корму та його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регуляція. Жуйка, її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біологічне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та зв’язок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складом раціону. Перетравлювання і використання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поживних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речовин. Шляхи і механізми транспорту поживних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речовин. Роль мікрофлори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передшлунків у перетравленні і використанні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поживних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</w:t>
            </w:r>
            <w:r w:rsidRPr="0031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корму</w:t>
            </w:r>
            <w:r w:rsidRPr="00FB791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Метаболіти</w:t>
            </w:r>
            <w:r w:rsidR="00FB7914" w:rsidRPr="00FB791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ферментації</w:t>
            </w:r>
            <w:r w:rsidR="00FB7914" w:rsidRPr="00FB791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кормів та їх</w:t>
            </w:r>
            <w:r w:rsidR="00FB7914" w:rsidRPr="00FB791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значення.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</w:t>
            </w:r>
            <w:r w:rsidR="00FB7914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білків, жирів та вуглеводів</w:t>
            </w:r>
            <w:r w:rsidRPr="004A4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9" w:type="pct"/>
          </w:tcPr>
          <w:p w:rsidR="004C240D" w:rsidRPr="00311CE9" w:rsidRDefault="008B0E83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8B0E83" w:rsidRPr="00311CE9" w:rsidRDefault="008B0E83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8B0E83" w:rsidRPr="00311CE9" w:rsidTr="00FB7914">
        <w:trPr>
          <w:trHeight w:val="2483"/>
        </w:trPr>
        <w:tc>
          <w:tcPr>
            <w:tcW w:w="553" w:type="pct"/>
          </w:tcPr>
          <w:p w:rsidR="008B0E83" w:rsidRPr="00311CE9" w:rsidRDefault="001814B7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8B0E83"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202" w:type="pct"/>
          </w:tcPr>
          <w:p w:rsidR="008B0E83" w:rsidRPr="00FB7914" w:rsidRDefault="00FB7914" w:rsidP="00FB79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1.2. </w:t>
            </w:r>
            <w:r w:rsidR="000776BF"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Наукові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776BF"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принципи і системи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776BF"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нормування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776BF"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живлення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776BF"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великої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776BF"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рогатої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776BF"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худоби</w:t>
            </w:r>
          </w:p>
        </w:tc>
        <w:tc>
          <w:tcPr>
            <w:tcW w:w="2736" w:type="pct"/>
          </w:tcPr>
          <w:p w:rsidR="008B0E83" w:rsidRPr="00FB7914" w:rsidRDefault="000776BF" w:rsidP="00FB79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Основні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недоліки у нормуванні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живлення і техніці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годівлі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великої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рогатої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худоби в Україні. Аналіз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сучасних систем визначення</w:t>
            </w:r>
            <w:r w:rsidR="00FB7914" w:rsidRPr="00D03A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поживної</w:t>
            </w:r>
            <w:r w:rsidR="00FB7914" w:rsidRPr="00D03A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цінності</w:t>
            </w:r>
            <w:r w:rsidR="00FB7914" w:rsidRPr="00D03A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кормів.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Алгоритми для розрахунку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концентрації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обмінної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енергії у сухій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речовині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кормів. Прогнозування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норми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енергії і протеїну у раціонах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корів. Фізіолого-біохімічні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аспекти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забезпечення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корів</w:t>
            </w:r>
            <w:r w:rsidR="00FB7914" w:rsidRPr="00FB79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елементами</w:t>
            </w:r>
            <w:r w:rsidR="00FB7914" w:rsidRPr="00FB79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живлення. Управління</w:t>
            </w:r>
            <w:r w:rsidR="00FB7914" w:rsidRPr="00FB79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нормованим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живленням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молочних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корів та використання</w:t>
            </w:r>
            <w:r w:rsid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79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кормів.</w:t>
            </w:r>
          </w:p>
        </w:tc>
        <w:tc>
          <w:tcPr>
            <w:tcW w:w="509" w:type="pct"/>
          </w:tcPr>
          <w:p w:rsidR="004C240D" w:rsidRPr="00311CE9" w:rsidRDefault="008B0E83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8B0E83" w:rsidRPr="00311CE9" w:rsidRDefault="008B0E83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0776BF" w:rsidRPr="00311CE9" w:rsidTr="00FB7914">
        <w:trPr>
          <w:trHeight w:val="2249"/>
        </w:trPr>
        <w:tc>
          <w:tcPr>
            <w:tcW w:w="553" w:type="pct"/>
          </w:tcPr>
          <w:p w:rsidR="000776BF" w:rsidRPr="00311CE9" w:rsidRDefault="001814B7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02" w:type="pct"/>
          </w:tcPr>
          <w:p w:rsidR="000776BF" w:rsidRPr="00FB7914" w:rsidRDefault="00FB7914" w:rsidP="00FB791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  <w:r w:rsidR="000776BF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Годівля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тільних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сухостійних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корів і нетелей</w:t>
            </w:r>
          </w:p>
        </w:tc>
        <w:tc>
          <w:tcPr>
            <w:tcW w:w="2736" w:type="pct"/>
          </w:tcPr>
          <w:p w:rsidR="000776BF" w:rsidRPr="00311CE9" w:rsidRDefault="000776BF" w:rsidP="00FB7914">
            <w:pPr>
              <w:pStyle w:val="ac"/>
              <w:tabs>
                <w:tab w:val="left" w:pos="-1985"/>
                <w:tab w:val="num" w:pos="-1843"/>
                <w:tab w:val="left" w:pos="993"/>
              </w:tabs>
              <w:spacing w:after="0"/>
              <w:ind w:left="0" w:firstLine="0"/>
              <w:jc w:val="left"/>
              <w:rPr>
                <w:spacing w:val="4"/>
                <w:sz w:val="24"/>
              </w:rPr>
            </w:pPr>
            <w:r w:rsidRPr="00311CE9">
              <w:rPr>
                <w:sz w:val="24"/>
              </w:rPr>
              <w:t xml:space="preserve">Фактори, що впливають на норми годівлі для тільних сухостійних корів та нетелей. Основні корми, що використовуються у годівлі та способи підготовки їх до згодовування. Раціони та їх структура. Найбільш поширені типи годівлі. Режим та техніка годівлі. </w:t>
            </w:r>
            <w:r w:rsidRPr="00D03A2D">
              <w:rPr>
                <w:spacing w:val="-4"/>
                <w:sz w:val="24"/>
              </w:rPr>
              <w:t>Вплив рівня і повноцінності годівлі в період сухостою</w:t>
            </w:r>
            <w:r w:rsidRPr="00311CE9">
              <w:rPr>
                <w:sz w:val="24"/>
              </w:rPr>
              <w:t xml:space="preserve"> на життєздатність телят, продуктивність і здоров’я корів. Контроль повноцінності годівлі.</w:t>
            </w:r>
          </w:p>
        </w:tc>
        <w:tc>
          <w:tcPr>
            <w:tcW w:w="509" w:type="pct"/>
          </w:tcPr>
          <w:p w:rsidR="000776BF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0776BF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0776BF" w:rsidRPr="00311CE9" w:rsidTr="00FB7914">
        <w:tc>
          <w:tcPr>
            <w:tcW w:w="553" w:type="pct"/>
          </w:tcPr>
          <w:p w:rsidR="000776BF" w:rsidRPr="00311CE9" w:rsidRDefault="000776BF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02" w:type="pct"/>
          </w:tcPr>
          <w:p w:rsidR="000776BF" w:rsidRPr="00D03A2D" w:rsidRDefault="00FB7914" w:rsidP="00D03A2D">
            <w:pPr>
              <w:pStyle w:val="a3"/>
              <w:shd w:val="clear" w:color="auto" w:fill="FFFFFF"/>
              <w:tabs>
                <w:tab w:val="left" w:pos="9357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1.4. </w:t>
            </w:r>
            <w:r w:rsidR="000776BF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Годівля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лактуючих</w:t>
            </w:r>
            <w:r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FB79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корів</w:t>
            </w:r>
          </w:p>
        </w:tc>
        <w:tc>
          <w:tcPr>
            <w:tcW w:w="2736" w:type="pct"/>
          </w:tcPr>
          <w:p w:rsidR="000776BF" w:rsidRPr="00D03A2D" w:rsidRDefault="000776BF" w:rsidP="00D03A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Рівень і повноцінність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живлення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молочних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корів як найважливіші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елементи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технологічного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процесу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виробництва молока. Хімічний склад молока. Напруженість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обмінних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процесів у молочній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залозі. Синтез основних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складових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компонентів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молока </w:t>
            </w: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(білків, жирів, цукрів). Потреба у енергії та поживних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речовинах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міжотельного циклу. Показники за якими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визначають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норми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годівлі для дійних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корів </w:t>
            </w: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та їх</w:t>
            </w:r>
            <w:r w:rsidR="00D03A2D"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уточнення</w:t>
            </w:r>
            <w:r w:rsidR="00D03A2D"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залежно</w:t>
            </w:r>
            <w:r w:rsidR="00D03A2D"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 xml:space="preserve">від ряду факторів (віку, </w:t>
            </w:r>
            <w:r w:rsidR="00D03A2D"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фази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лактації</w:t>
            </w:r>
            <w:r w:rsid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вгодованості тощо).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Потреба лактуючих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корів у енергії та поживних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речовинах. Способи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визначення потреби. Норми</w:t>
            </w:r>
            <w:r w:rsidR="00D03A2D" w:rsidRPr="00D03A2D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вмісту</w:t>
            </w:r>
            <w:r w:rsidR="00D03A2D" w:rsidRPr="00D03A2D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енергії та поживних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біологічно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 у раціонах. Значення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поживних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 для лактуючих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корів. Годівля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дійних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корів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виробничого циклу. Основні корми, що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використовують у годівлі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дійних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корів та орієнтовні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добові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згодовування. Структура раціонів та 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типи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годівлі. Особливості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високопродуктивних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корів. Контроль повноцінності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живлення.</w:t>
            </w:r>
          </w:p>
        </w:tc>
        <w:tc>
          <w:tcPr>
            <w:tcW w:w="509" w:type="pct"/>
          </w:tcPr>
          <w:p w:rsidR="000776BF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Питання,</w:t>
            </w: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кейси</w:t>
            </w:r>
          </w:p>
        </w:tc>
      </w:tr>
      <w:tr w:rsidR="000776BF" w:rsidRPr="00311CE9" w:rsidTr="00FB7914">
        <w:tc>
          <w:tcPr>
            <w:tcW w:w="553" w:type="pct"/>
          </w:tcPr>
          <w:p w:rsidR="000776BF" w:rsidRPr="00311CE9" w:rsidRDefault="001814B7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02" w:type="pct"/>
          </w:tcPr>
          <w:p w:rsidR="000776BF" w:rsidRPr="00D03A2D" w:rsidRDefault="00D03A2D" w:rsidP="00D03A2D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1.5. </w:t>
            </w:r>
            <w:r w:rsidR="000776BF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корів у залежно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776BF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фаз фізіологічного циклу</w:t>
            </w:r>
          </w:p>
        </w:tc>
        <w:tc>
          <w:tcPr>
            <w:tcW w:w="2736" w:type="pct"/>
          </w:tcPr>
          <w:p w:rsidR="000776BF" w:rsidRPr="00D03A2D" w:rsidRDefault="000776BF" w:rsidP="00FB7914">
            <w:pPr>
              <w:pStyle w:val="ac"/>
              <w:tabs>
                <w:tab w:val="left" w:pos="993"/>
              </w:tabs>
              <w:spacing w:after="0"/>
              <w:ind w:left="0" w:firstLine="0"/>
              <w:jc w:val="left"/>
              <w:rPr>
                <w:sz w:val="24"/>
              </w:rPr>
            </w:pPr>
            <w:r w:rsidRPr="00D03A2D">
              <w:rPr>
                <w:sz w:val="24"/>
              </w:rPr>
              <w:t>Заходи із забезпече</w:t>
            </w:r>
            <w:r w:rsidR="00D03A2D">
              <w:rPr>
                <w:sz w:val="24"/>
              </w:rPr>
              <w:t>ння корів повноцінною годівлею в</w:t>
            </w:r>
            <w:r w:rsidRPr="00D03A2D">
              <w:rPr>
                <w:sz w:val="24"/>
              </w:rPr>
              <w:t xml:space="preserve"> останню декаду перед отеленням. Отелення і оптимізація годівлі у період відновлення секреторної функції вим’я. Стимуляція молокоутворення кормовими факторами у період роздоювання і у першу третину лактації. Раціональна годівлі корів у середині і кінці лактації, організація ефективного запуску тварин. Оптимізація годівлі сухостійних корів у період інтенсивного росту плода.</w:t>
            </w:r>
          </w:p>
        </w:tc>
        <w:tc>
          <w:tcPr>
            <w:tcW w:w="509" w:type="pct"/>
          </w:tcPr>
          <w:p w:rsidR="000776BF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Питання,</w:t>
            </w: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кейси</w:t>
            </w:r>
          </w:p>
        </w:tc>
      </w:tr>
      <w:tr w:rsidR="000776BF" w:rsidRPr="00311CE9" w:rsidTr="00FB7914">
        <w:tc>
          <w:tcPr>
            <w:tcW w:w="553" w:type="pct"/>
          </w:tcPr>
          <w:p w:rsidR="000776BF" w:rsidRPr="00311CE9" w:rsidRDefault="000776BF" w:rsidP="00181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C1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bookmarkStart w:id="0" w:name="_GoBack"/>
            <w:bookmarkEnd w:id="0"/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02" w:type="pct"/>
          </w:tcPr>
          <w:p w:rsidR="000776BF" w:rsidRPr="00D03A2D" w:rsidRDefault="00D03A2D" w:rsidP="00D03A2D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1.6. </w:t>
            </w:r>
            <w:r w:rsidR="000776BF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бугаїв-плідників</w:t>
            </w:r>
          </w:p>
        </w:tc>
        <w:tc>
          <w:tcPr>
            <w:tcW w:w="2736" w:type="pct"/>
          </w:tcPr>
          <w:p w:rsidR="000776BF" w:rsidRPr="00D03A2D" w:rsidRDefault="000776BF" w:rsidP="00FB7914">
            <w:pPr>
              <w:pStyle w:val="ac"/>
              <w:tabs>
                <w:tab w:val="left" w:pos="-1985"/>
                <w:tab w:val="num" w:pos="-1843"/>
                <w:tab w:val="left" w:pos="993"/>
              </w:tabs>
              <w:spacing w:after="0"/>
              <w:ind w:left="0" w:firstLine="0"/>
              <w:jc w:val="left"/>
              <w:rPr>
                <w:sz w:val="24"/>
              </w:rPr>
            </w:pPr>
            <w:r w:rsidRPr="00D03A2D">
              <w:rPr>
                <w:spacing w:val="-4"/>
                <w:sz w:val="24"/>
              </w:rPr>
              <w:t>Потреба бугаїв у поживних речовинах за різних рівнів</w:t>
            </w:r>
            <w:r w:rsidRPr="00D03A2D">
              <w:rPr>
                <w:sz w:val="24"/>
              </w:rPr>
              <w:t xml:space="preserve"> </w:t>
            </w:r>
            <w:r w:rsidRPr="00D03A2D">
              <w:rPr>
                <w:spacing w:val="-4"/>
                <w:sz w:val="24"/>
              </w:rPr>
              <w:t>племінного використання. Вплив рівня і повноцінності</w:t>
            </w:r>
            <w:r w:rsidRPr="00D03A2D">
              <w:rPr>
                <w:sz w:val="24"/>
              </w:rPr>
              <w:t xml:space="preserve"> годівлі на спермопродукцію бугаїв. Основні корми, що використовуються у годівлі бугаїв-плідників. Орієнтовна структура раціонів у зимовий і літній період. Раціони, режим і техніка годівлі. Особливості </w:t>
            </w:r>
            <w:r w:rsidRPr="00D03A2D">
              <w:rPr>
                <w:sz w:val="24"/>
              </w:rPr>
              <w:lastRenderedPageBreak/>
              <w:t>годівлі бугаїв у спеціалізованих племінних господарствах. Контроль повноцінності годівлі.</w:t>
            </w:r>
          </w:p>
        </w:tc>
        <w:tc>
          <w:tcPr>
            <w:tcW w:w="509" w:type="pct"/>
          </w:tcPr>
          <w:p w:rsidR="000776BF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Тести, </w:t>
            </w:r>
          </w:p>
          <w:p w:rsidR="000776BF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0776BF" w:rsidRPr="00311CE9" w:rsidTr="00FB7914">
        <w:tc>
          <w:tcPr>
            <w:tcW w:w="553" w:type="pct"/>
          </w:tcPr>
          <w:p w:rsidR="000776BF" w:rsidRPr="00311CE9" w:rsidRDefault="001814B7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0776BF"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202" w:type="pct"/>
          </w:tcPr>
          <w:p w:rsidR="000776BF" w:rsidRPr="00D03A2D" w:rsidRDefault="00D03A2D" w:rsidP="00D03A2D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1.7. </w:t>
            </w:r>
            <w:r w:rsidR="000776BF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Годівля телят та ремонтного молодняку великої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рогатої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худоби</w:t>
            </w:r>
          </w:p>
        </w:tc>
        <w:tc>
          <w:tcPr>
            <w:tcW w:w="2736" w:type="pct"/>
          </w:tcPr>
          <w:p w:rsidR="000776BF" w:rsidRPr="00D03A2D" w:rsidRDefault="000776BF" w:rsidP="00D03A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Особливості</w:t>
            </w:r>
            <w:r w:rsidR="00D03A2D"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перетравлювання</w:t>
            </w:r>
            <w:r w:rsidR="00D03A2D"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поживних</w:t>
            </w:r>
            <w:r w:rsidR="00D03A2D"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речовин у молочних телят. Потреба у енергії та поживних</w:t>
            </w:r>
            <w:r w:rsidR="00D03A2D"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речовинах. Порядок привчання телят до поїдання</w:t>
            </w:r>
            <w:r w:rsidR="00D03A2D"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рослинних</w:t>
            </w:r>
            <w:r w:rsidR="00D03A2D"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кормів. Схеми</w:t>
            </w:r>
            <w:r w:rsidR="00D03A2D"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годівлі. Техніка</w:t>
            </w:r>
            <w:r w:rsidR="00D03A2D"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годівлі телят </w:t>
            </w:r>
            <w:r w:rsidRPr="00DC1DF4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у молочний</w:t>
            </w:r>
            <w:r w:rsidR="00D03A2D" w:rsidRPr="00DC1DF4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період. Способи</w:t>
            </w:r>
            <w:r w:rsidR="00D03A2D" w:rsidRPr="00DC1DF4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випоювання телят молоком.</w:t>
            </w:r>
            <w:r w:rsidRPr="00D03A2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Використання</w:t>
            </w:r>
            <w:r w:rsidR="00D03A2D" w:rsidRPr="00DC1DF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замінників</w:t>
            </w:r>
            <w:r w:rsidR="00D03A2D" w:rsidRPr="00DC1DF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незбираного молока. Системи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спрямованого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ремонтного молодняку </w:t>
            </w:r>
            <w:r w:rsidRPr="00DC1DF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великої</w:t>
            </w:r>
            <w:r w:rsidR="00D03A2D" w:rsidRPr="00DC1DF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рогатої</w:t>
            </w:r>
            <w:r w:rsidR="00D03A2D" w:rsidRPr="00DC1DF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худоби. Потреба у енергії та поживних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речовинах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залежно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періоду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вирощування. Племінні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бугайці: норми, раціони, режим і техніка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годівлі. Система нормованого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живлення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ремонтних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телиць. Структура раціонів. Режим і техніка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ремонтних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телиць. Контроль повноцінності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 молодняку великої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рогатої</w:t>
            </w:r>
            <w:r w:rsidR="00D03A2D"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0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худоби.</w:t>
            </w:r>
          </w:p>
        </w:tc>
        <w:tc>
          <w:tcPr>
            <w:tcW w:w="509" w:type="pct"/>
          </w:tcPr>
          <w:p w:rsidR="000776BF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0776BF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0776BF" w:rsidRPr="00311CE9" w:rsidTr="00FB7914">
        <w:tc>
          <w:tcPr>
            <w:tcW w:w="553" w:type="pct"/>
          </w:tcPr>
          <w:p w:rsidR="000776BF" w:rsidRPr="00311CE9" w:rsidRDefault="000776BF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02" w:type="pct"/>
          </w:tcPr>
          <w:p w:rsidR="000776BF" w:rsidRPr="00D03A2D" w:rsidRDefault="00DC1DF4" w:rsidP="00DC1DF4">
            <w:pPr>
              <w:pStyle w:val="a3"/>
              <w:shd w:val="clear" w:color="auto" w:fill="FFFFFF"/>
              <w:ind w:left="0"/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1.8.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Вирощування і відгодівля молодняку великої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рогатої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худоби</w:t>
            </w:r>
          </w:p>
        </w:tc>
        <w:tc>
          <w:tcPr>
            <w:tcW w:w="2736" w:type="pct"/>
          </w:tcPr>
          <w:p w:rsidR="000776BF" w:rsidRPr="00311CE9" w:rsidRDefault="000776BF" w:rsidP="00DC1DF4">
            <w:pPr>
              <w:pStyle w:val="ac"/>
              <w:tabs>
                <w:tab w:val="left" w:pos="-1985"/>
                <w:tab w:val="num" w:pos="-1843"/>
                <w:tab w:val="left" w:pos="993"/>
              </w:tabs>
              <w:spacing w:after="0"/>
              <w:ind w:left="0" w:firstLine="0"/>
              <w:jc w:val="left"/>
              <w:rPr>
                <w:sz w:val="24"/>
              </w:rPr>
            </w:pPr>
            <w:r w:rsidRPr="00311CE9">
              <w:rPr>
                <w:sz w:val="24"/>
              </w:rPr>
              <w:t>Теоретичні основи відгодівлі худоби. Закономірності споживання і використання сухої речовини кормів при вирощуванні та відгодівлі. Типи і види відгодівлі. Потреба тварин у поживних речовинах залежно від віку і періоду відгодівлі. Норми годівлі, раціони і їх структура, техніка годівлі. Особливості нормованої годівлі на промислових комплексах з виробництва яловичини. Рецептура і поживність кормосумішей. Нагул худоби. Контроль повноцінності годівлі.</w:t>
            </w:r>
          </w:p>
        </w:tc>
        <w:tc>
          <w:tcPr>
            <w:tcW w:w="509" w:type="pct"/>
          </w:tcPr>
          <w:p w:rsidR="000776BF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0776BF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0776BF" w:rsidRPr="00311CE9" w:rsidTr="00FB7914">
        <w:tc>
          <w:tcPr>
            <w:tcW w:w="553" w:type="pct"/>
          </w:tcPr>
          <w:p w:rsidR="000776BF" w:rsidRPr="00311CE9" w:rsidRDefault="001814B7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776BF"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202" w:type="pct"/>
          </w:tcPr>
          <w:p w:rsidR="000776BF" w:rsidRPr="00DC1DF4" w:rsidRDefault="00DC1DF4" w:rsidP="00DC1DF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1.9.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Нормування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худоби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спеціалізованих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м’ясних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порід</w:t>
            </w:r>
          </w:p>
          <w:p w:rsidR="000776BF" w:rsidRPr="00DC1DF4" w:rsidRDefault="000776BF" w:rsidP="00FB79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pct"/>
          </w:tcPr>
          <w:p w:rsidR="000776BF" w:rsidRPr="00DC1DF4" w:rsidRDefault="000776BF" w:rsidP="00FB7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Годівля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корів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різного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фізіологічного стану. Годівля молодняку м’ясних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порід. Годівля телят у підсисний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період. Годівля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ремонтних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бугайців. Годівля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бугаїв-плідників. Нормування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бичків, що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вирощуються для забою. Нормування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ремонтних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телиць і нетелей. Організація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нормованої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 у м’ясному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скотарстві. Кормова база м’ясного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скотарства і її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раціональне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використання. Річна потреба у комбікормах, білково-вітамінно-мінеральних добавках та преміксах на м’ясну корову зі шлейфом.</w:t>
            </w:r>
          </w:p>
        </w:tc>
        <w:tc>
          <w:tcPr>
            <w:tcW w:w="509" w:type="pct"/>
          </w:tcPr>
          <w:p w:rsidR="000776BF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0776BF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0776BF" w:rsidRPr="00311CE9" w:rsidTr="00FB7914">
        <w:tc>
          <w:tcPr>
            <w:tcW w:w="553" w:type="pct"/>
          </w:tcPr>
          <w:p w:rsidR="000776BF" w:rsidRPr="00311CE9" w:rsidRDefault="001814B7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776BF"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  <w:tc>
          <w:tcPr>
            <w:tcW w:w="1202" w:type="pct"/>
          </w:tcPr>
          <w:p w:rsidR="000776BF" w:rsidRPr="00DC1DF4" w:rsidRDefault="00DC1DF4" w:rsidP="00DC1DF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1.10.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основних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незаразних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захворювань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лактуючих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жуйних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 методами корекції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76BF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</w:t>
            </w:r>
          </w:p>
          <w:p w:rsidR="000776BF" w:rsidRPr="00DC1DF4" w:rsidRDefault="000776BF" w:rsidP="00DC1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6" w:type="pct"/>
          </w:tcPr>
          <w:p w:rsidR="000776BF" w:rsidRPr="00DC1DF4" w:rsidRDefault="000776BF" w:rsidP="00FB7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Синдром «мобілізації жиру» – причина нестабільної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продуктивності і передчасного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вибуття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 з потенційно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високим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рівнем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молочної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продуктивності. Аліментарний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кетоз в умовах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незбалансованої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годівлі. Ацидоз і алкалоз – полярні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фактории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кислотно-лужної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рівноваги. Родильний парез – як результат фізіологічного дисбалансу найважливіших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мінеральних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елементів у організмі. Пасовищна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тетанія – наслідок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неповноцінної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 за пасовищного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утримання. Система біохімічного контролю за станом годівлі і обміну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 у дійних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корів.</w:t>
            </w:r>
          </w:p>
        </w:tc>
        <w:tc>
          <w:tcPr>
            <w:tcW w:w="509" w:type="pct"/>
          </w:tcPr>
          <w:p w:rsidR="000776BF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0776BF" w:rsidRPr="00311CE9" w:rsidRDefault="000776BF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1814B7" w:rsidRPr="00311CE9" w:rsidTr="00FB7914">
        <w:tc>
          <w:tcPr>
            <w:tcW w:w="553" w:type="pct"/>
          </w:tcPr>
          <w:p w:rsidR="001814B7" w:rsidRPr="00311CE9" w:rsidRDefault="001814B7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1/2</w:t>
            </w:r>
          </w:p>
        </w:tc>
        <w:tc>
          <w:tcPr>
            <w:tcW w:w="1202" w:type="pct"/>
          </w:tcPr>
          <w:p w:rsidR="001814B7" w:rsidRPr="00DC1DF4" w:rsidRDefault="001814B7" w:rsidP="00FB7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Годівля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баранів-плідників</w:t>
            </w:r>
          </w:p>
          <w:p w:rsidR="001814B7" w:rsidRPr="00311CE9" w:rsidRDefault="001814B7" w:rsidP="00FB7914">
            <w:pPr>
              <w:pStyle w:val="ac"/>
              <w:tabs>
                <w:tab w:val="left" w:pos="993"/>
              </w:tabs>
              <w:spacing w:after="0"/>
              <w:ind w:left="0"/>
              <w:jc w:val="left"/>
              <w:rPr>
                <w:color w:val="000000"/>
                <w:sz w:val="24"/>
                <w:lang w:val="en-US"/>
              </w:rPr>
            </w:pPr>
          </w:p>
        </w:tc>
        <w:tc>
          <w:tcPr>
            <w:tcW w:w="2736" w:type="pct"/>
          </w:tcPr>
          <w:p w:rsidR="001814B7" w:rsidRPr="00311CE9" w:rsidRDefault="001814B7" w:rsidP="00FB7914">
            <w:pPr>
              <w:pStyle w:val="ac"/>
              <w:tabs>
                <w:tab w:val="left" w:pos="993"/>
              </w:tabs>
              <w:spacing w:after="0"/>
              <w:ind w:left="0" w:firstLine="0"/>
              <w:jc w:val="left"/>
              <w:rPr>
                <w:sz w:val="24"/>
              </w:rPr>
            </w:pPr>
            <w:r w:rsidRPr="00311CE9">
              <w:rPr>
                <w:sz w:val="24"/>
              </w:rPr>
              <w:lastRenderedPageBreak/>
              <w:t xml:space="preserve">Господарські та біологічні особливості овець. Вплив годівлі на плодючість і вовнову продуктивність </w:t>
            </w:r>
            <w:r w:rsidRPr="00311CE9">
              <w:rPr>
                <w:sz w:val="24"/>
              </w:rPr>
              <w:lastRenderedPageBreak/>
              <w:t>овець. Організація годівлі овець з врахуванням їх біологічних особливостей. Потреба в енергії та поживних речовинах. Раціони та їх структура. Годівля баранів-плідників залежно від режимів їх використання. Техніка годівлі.</w:t>
            </w:r>
          </w:p>
        </w:tc>
        <w:tc>
          <w:tcPr>
            <w:tcW w:w="509" w:type="pct"/>
          </w:tcPr>
          <w:p w:rsidR="001814B7" w:rsidRPr="00311CE9" w:rsidRDefault="001814B7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Тести, </w:t>
            </w:r>
          </w:p>
          <w:p w:rsidR="001814B7" w:rsidRPr="00311CE9" w:rsidRDefault="001814B7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питання, </w:t>
            </w: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кейси</w:t>
            </w:r>
          </w:p>
        </w:tc>
      </w:tr>
      <w:tr w:rsidR="001814B7" w:rsidRPr="00311CE9" w:rsidTr="00FB7914">
        <w:tc>
          <w:tcPr>
            <w:tcW w:w="553" w:type="pct"/>
          </w:tcPr>
          <w:p w:rsidR="001814B7" w:rsidRPr="00311CE9" w:rsidRDefault="001814B7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2/2</w:t>
            </w:r>
          </w:p>
        </w:tc>
        <w:tc>
          <w:tcPr>
            <w:tcW w:w="1202" w:type="pct"/>
          </w:tcPr>
          <w:p w:rsidR="001814B7" w:rsidRPr="00DC1DF4" w:rsidRDefault="001814B7" w:rsidP="00FB7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Годівля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вівцематок</w:t>
            </w:r>
          </w:p>
          <w:p w:rsidR="001814B7" w:rsidRPr="00311CE9" w:rsidRDefault="001814B7" w:rsidP="00FB7914">
            <w:pPr>
              <w:pStyle w:val="ac"/>
              <w:tabs>
                <w:tab w:val="left" w:pos="993"/>
              </w:tabs>
              <w:spacing w:after="0"/>
              <w:ind w:left="0"/>
              <w:jc w:val="left"/>
              <w:rPr>
                <w:bCs/>
                <w:sz w:val="24"/>
                <w:lang w:val="en-US"/>
              </w:rPr>
            </w:pPr>
          </w:p>
          <w:p w:rsidR="001814B7" w:rsidRPr="00311CE9" w:rsidRDefault="001814B7" w:rsidP="00FB7914">
            <w:pPr>
              <w:pStyle w:val="ac"/>
              <w:tabs>
                <w:tab w:val="left" w:pos="993"/>
              </w:tabs>
              <w:spacing w:after="0"/>
              <w:ind w:left="0"/>
              <w:jc w:val="left"/>
              <w:rPr>
                <w:rFonts w:eastAsia="Calibri"/>
                <w:color w:val="000000"/>
                <w:sz w:val="24"/>
                <w:lang w:val="en-US"/>
              </w:rPr>
            </w:pPr>
          </w:p>
        </w:tc>
        <w:tc>
          <w:tcPr>
            <w:tcW w:w="2736" w:type="pct"/>
          </w:tcPr>
          <w:p w:rsidR="001814B7" w:rsidRPr="00DC1DF4" w:rsidRDefault="001814B7" w:rsidP="00FB7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D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Потреби вівцематок в енергії і поживних речовинах залежно від їх живої маси, рівня продуктивності та фізіологічного стану. </w:t>
            </w:r>
            <w:r w:rsidRPr="00DC1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Годівля вівцематок у</w:t>
            </w:r>
            <w:r w:rsidR="00DC1DF4" w:rsidRPr="00DC1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період підготовки до осіменіння.</w:t>
            </w:r>
            <w:r w:rsidR="00DC1DF4" w:rsidRPr="00DC1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Годівля</w:t>
            </w:r>
            <w:r w:rsidR="00DC1DF4" w:rsidRPr="00DC1D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кітних</w:t>
            </w:r>
            <w:r w:rsidR="00DC1DF4" w:rsidRPr="00DC1D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вівцематок. Норми</w:t>
            </w:r>
            <w:r w:rsidR="00DC1DF4" w:rsidRPr="00DC1D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годівлі</w:t>
            </w:r>
            <w:r w:rsidR="00DC1DF4" w:rsidRPr="00DC1D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кітних</w:t>
            </w:r>
            <w:r w:rsidR="00DC1DF4" w:rsidRPr="00DC1D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вівцематок. Годівля підсисних вівцематок. Структура раціонів. Режим і техніка годівлі. </w:t>
            </w:r>
            <w:r w:rsidRPr="00DC1D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годівлі овець у зимовий і літній</w:t>
            </w:r>
            <w:r w:rsidR="00DC1D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періоди.</w:t>
            </w:r>
          </w:p>
        </w:tc>
        <w:tc>
          <w:tcPr>
            <w:tcW w:w="509" w:type="pct"/>
          </w:tcPr>
          <w:p w:rsidR="001814B7" w:rsidRPr="00311CE9" w:rsidRDefault="001814B7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1814B7" w:rsidRPr="00311CE9" w:rsidRDefault="001814B7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1814B7" w:rsidRPr="00311CE9" w:rsidTr="00FB7914">
        <w:tc>
          <w:tcPr>
            <w:tcW w:w="553" w:type="pct"/>
          </w:tcPr>
          <w:p w:rsidR="001814B7" w:rsidRPr="00311CE9" w:rsidRDefault="001814B7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02" w:type="pct"/>
          </w:tcPr>
          <w:p w:rsidR="001814B7" w:rsidRPr="00DC1DF4" w:rsidRDefault="001814B7" w:rsidP="00DC1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C1D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.3. Годівля</w:t>
            </w:r>
            <w:r w:rsidR="00DC1DF4" w:rsidRPr="00DC1D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ремонтного молодняку овець</w:t>
            </w:r>
          </w:p>
        </w:tc>
        <w:tc>
          <w:tcPr>
            <w:tcW w:w="2736" w:type="pct"/>
          </w:tcPr>
          <w:p w:rsidR="001814B7" w:rsidRPr="00DC1DF4" w:rsidRDefault="001814B7" w:rsidP="00DC1D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травлення</w:t>
            </w:r>
            <w:r w:rsid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молодняку овець. Потреба ремонтного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поголів’я молодняку овець у енергії та поживних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речовинах. Зміна потреби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залежно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віку. Вирощування ягнят на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замінниках молока. Основні корми, що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використовуються у годівлі молодняку овець та норми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згодовування. Раціони, їх структура, режими і техніка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годівлі. Годівля ягнят відлучених у 45–60-добовому віці.</w:t>
            </w:r>
          </w:p>
        </w:tc>
        <w:tc>
          <w:tcPr>
            <w:tcW w:w="509" w:type="pct"/>
          </w:tcPr>
          <w:p w:rsidR="001814B7" w:rsidRPr="00311CE9" w:rsidRDefault="001814B7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1814B7" w:rsidRPr="00311CE9" w:rsidRDefault="001814B7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1814B7" w:rsidRPr="00311CE9" w:rsidTr="00FB7914">
        <w:tc>
          <w:tcPr>
            <w:tcW w:w="553" w:type="pct"/>
          </w:tcPr>
          <w:p w:rsidR="001814B7" w:rsidRPr="00311CE9" w:rsidRDefault="001814B7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02" w:type="pct"/>
          </w:tcPr>
          <w:p w:rsidR="001814B7" w:rsidRPr="00DC1DF4" w:rsidRDefault="001814B7" w:rsidP="00FB7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2.4. </w:t>
            </w:r>
            <w:r w:rsidRPr="00DC1D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Вирощування і відгодівля</w:t>
            </w:r>
            <w:r w:rsidR="00DC1DF4" w:rsidRPr="00DC1D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овець</w:t>
            </w:r>
          </w:p>
          <w:p w:rsidR="001814B7" w:rsidRPr="00311CE9" w:rsidRDefault="001814B7" w:rsidP="00FB7914">
            <w:pPr>
              <w:pStyle w:val="ac"/>
              <w:tabs>
                <w:tab w:val="left" w:pos="-1985"/>
                <w:tab w:val="num" w:pos="-1843"/>
                <w:tab w:val="left" w:pos="993"/>
              </w:tabs>
              <w:spacing w:after="0"/>
              <w:ind w:left="0"/>
              <w:jc w:val="left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2736" w:type="pct"/>
          </w:tcPr>
          <w:p w:rsidR="001814B7" w:rsidRPr="00DC1DF4" w:rsidRDefault="001814B7" w:rsidP="00FB7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відгодівлі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овець. Годівля ягнят призначених на м’ясо у підсисний період і після відбивки. Потреба в енергії та поживних речовинах. Показники, за якими визначають норми годівлі для молодняку овець, призначених на м’ясо. Норми годівлі для молодняку овець. Відгодівля дорослих овець. Раціони, їх структура, режими і техніка годівлі. Орієнтовні рецепти комбікормів для овець на відгодівлі. Основні захворювання, які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виникають на фоні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умов годівлі.</w:t>
            </w:r>
          </w:p>
        </w:tc>
        <w:tc>
          <w:tcPr>
            <w:tcW w:w="509" w:type="pct"/>
          </w:tcPr>
          <w:p w:rsidR="001814B7" w:rsidRPr="00311CE9" w:rsidRDefault="001814B7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1814B7" w:rsidRPr="00311CE9" w:rsidRDefault="001814B7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1814B7" w:rsidRPr="00311CE9" w:rsidTr="00FB7914">
        <w:tc>
          <w:tcPr>
            <w:tcW w:w="553" w:type="pct"/>
          </w:tcPr>
          <w:p w:rsidR="001814B7" w:rsidRPr="00311CE9" w:rsidRDefault="001814B7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2/6</w:t>
            </w:r>
          </w:p>
        </w:tc>
        <w:tc>
          <w:tcPr>
            <w:tcW w:w="1202" w:type="pct"/>
          </w:tcPr>
          <w:p w:rsidR="001814B7" w:rsidRPr="00A16CC7" w:rsidRDefault="001814B7" w:rsidP="00FB791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C1D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2.5. Годівля</w:t>
            </w:r>
            <w:r w:rsidR="00DC1DF4" w:rsidRPr="00DC1D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кіз</w:t>
            </w:r>
          </w:p>
        </w:tc>
        <w:tc>
          <w:tcPr>
            <w:tcW w:w="2736" w:type="pct"/>
          </w:tcPr>
          <w:p w:rsidR="001814B7" w:rsidRPr="00DC1DF4" w:rsidRDefault="001814B7" w:rsidP="00FB79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Біологічні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кіз. Годівля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кіз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різних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виробничих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груп. Потреба в енергії та поживних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речовинах. Основні корми, що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використовуються у годівлі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кіз. Раціони та їх структура, режим та техніка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годівлі. Контроль повноцінності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живлення</w:t>
            </w:r>
            <w:r w:rsidR="00DC1DF4"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овець та кіз.</w:t>
            </w:r>
          </w:p>
        </w:tc>
        <w:tc>
          <w:tcPr>
            <w:tcW w:w="509" w:type="pct"/>
          </w:tcPr>
          <w:p w:rsidR="001814B7" w:rsidRPr="00311CE9" w:rsidRDefault="001814B7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1814B7" w:rsidRPr="00311CE9" w:rsidRDefault="001814B7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8B0E83" w:rsidRPr="004A45E2" w:rsidTr="00FB7914">
        <w:tc>
          <w:tcPr>
            <w:tcW w:w="553" w:type="pct"/>
          </w:tcPr>
          <w:p w:rsidR="008B0E83" w:rsidRPr="00311CE9" w:rsidRDefault="008B0E83" w:rsidP="00CA3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pct"/>
          </w:tcPr>
          <w:p w:rsidR="008B0E83" w:rsidRPr="00311CE9" w:rsidRDefault="008B0E83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індивідуального завдання (Simulation</w:t>
            </w:r>
            <w:r w:rsid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project)</w:t>
            </w:r>
          </w:p>
        </w:tc>
        <w:tc>
          <w:tcPr>
            <w:tcW w:w="2736" w:type="pct"/>
          </w:tcPr>
          <w:p w:rsidR="008B0E83" w:rsidRPr="00311CE9" w:rsidRDefault="008B0E83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Уміти отримувати інформацію і результативно спілкуватися в науковому середовищі при вирішенні соціальних та професійних завдань; складати реферати, писати наукові статті, анотації і рецензії; презентувати та обговорювати результати власних наукових досліджень.</w:t>
            </w:r>
          </w:p>
        </w:tc>
        <w:tc>
          <w:tcPr>
            <w:tcW w:w="509" w:type="pct"/>
          </w:tcPr>
          <w:p w:rsidR="008B0E83" w:rsidRPr="00311CE9" w:rsidRDefault="008B0E83" w:rsidP="00FB7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</w:t>
            </w:r>
            <w:r w:rsid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тація лекції, семінари підсум</w:t>
            </w:r>
            <w:r w:rsidR="00DC1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 тестування</w:t>
            </w:r>
          </w:p>
        </w:tc>
      </w:tr>
    </w:tbl>
    <w:p w:rsidR="008B0E83" w:rsidRPr="004C240D" w:rsidRDefault="008B0E83" w:rsidP="008B0E8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B0E83" w:rsidRPr="00DC1DF4" w:rsidRDefault="008B0E83" w:rsidP="00311CE9">
      <w:pPr>
        <w:pStyle w:val="333-"/>
        <w:ind w:left="426" w:firstLine="426"/>
        <w:rPr>
          <w:rFonts w:ascii="Times New Roman" w:hAnsi="Times New Roman"/>
          <w:caps/>
        </w:rPr>
      </w:pPr>
      <w:r w:rsidRPr="00DC1DF4">
        <w:rPr>
          <w:rFonts w:ascii="Times New Roman" w:hAnsi="Times New Roman"/>
          <w:caps/>
        </w:rPr>
        <w:t>Рекомендовані джерела інформації</w:t>
      </w:r>
    </w:p>
    <w:p w:rsidR="001814B7" w:rsidRPr="00A16CC7" w:rsidRDefault="001814B7" w:rsidP="00311CE9">
      <w:pPr>
        <w:spacing w:after="0"/>
        <w:ind w:left="426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16CC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Основна</w:t>
      </w:r>
      <w:r w:rsidR="006D67E8" w:rsidRPr="00A16CC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A16CC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література</w:t>
      </w:r>
    </w:p>
    <w:p w:rsidR="001814B7" w:rsidRPr="006D67E8" w:rsidRDefault="001814B7" w:rsidP="00A16CC7">
      <w:pPr>
        <w:numPr>
          <w:ilvl w:val="0"/>
          <w:numId w:val="8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Новітні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норми, раціони і технології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повноцінної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годівлі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високопродуктивної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великої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16CC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рогатої</w:t>
      </w:r>
      <w:r w:rsidR="00DC1DF4" w:rsidRPr="00A16CC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A16CC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худоби:</w:t>
      </w:r>
      <w:r w:rsidRPr="00A16CC7">
        <w:rPr>
          <w:rFonts w:ascii="Times New Roman" w:hAnsi="Times New Roman" w:cs="Times New Roman"/>
          <w:caps/>
          <w:color w:val="000000"/>
          <w:spacing w:val="-4"/>
          <w:sz w:val="24"/>
          <w:szCs w:val="24"/>
          <w:lang w:val="uk-UA"/>
        </w:rPr>
        <w:t xml:space="preserve"> [</w:t>
      </w:r>
      <w:r w:rsidRPr="00A16CC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керівництво-посібник]; за ред. </w:t>
      </w:r>
      <w:r w:rsidRPr="00A16CC7">
        <w:rPr>
          <w:rFonts w:ascii="Times New Roman" w:hAnsi="Times New Roman" w:cs="Times New Roman"/>
          <w:caps/>
          <w:color w:val="000000"/>
          <w:spacing w:val="-4"/>
          <w:sz w:val="24"/>
          <w:szCs w:val="24"/>
          <w:bdr w:val="single" w:sz="8" w:space="0" w:color="auto"/>
          <w:lang w:val="uk-UA"/>
        </w:rPr>
        <w:t>Г. о</w:t>
      </w:r>
      <w:r w:rsidRPr="00A16CC7">
        <w:rPr>
          <w:rFonts w:ascii="Times New Roman" w:hAnsi="Times New Roman" w:cs="Times New Roman"/>
          <w:color w:val="000000"/>
          <w:spacing w:val="-4"/>
          <w:sz w:val="24"/>
          <w:szCs w:val="24"/>
          <w:bdr w:val="single" w:sz="8" w:space="0" w:color="auto"/>
          <w:lang w:val="uk-UA"/>
        </w:rPr>
        <w:t xml:space="preserve">. </w:t>
      </w:r>
      <w:r w:rsidRPr="00A16CC7">
        <w:rPr>
          <w:rFonts w:ascii="Times New Roman" w:hAnsi="Times New Roman" w:cs="Times New Roman"/>
          <w:caps/>
          <w:color w:val="000000"/>
          <w:spacing w:val="-4"/>
          <w:sz w:val="24"/>
          <w:szCs w:val="24"/>
          <w:bdr w:val="single" w:sz="8" w:space="0" w:color="auto"/>
          <w:lang w:val="uk-UA"/>
        </w:rPr>
        <w:t>б</w:t>
      </w:r>
      <w:r w:rsidRPr="00A16CC7">
        <w:rPr>
          <w:rFonts w:ascii="Times New Roman" w:hAnsi="Times New Roman" w:cs="Times New Roman"/>
          <w:color w:val="000000"/>
          <w:spacing w:val="-4"/>
          <w:sz w:val="24"/>
          <w:szCs w:val="24"/>
          <w:bdr w:val="single" w:sz="8" w:space="0" w:color="auto"/>
          <w:lang w:val="uk-UA"/>
        </w:rPr>
        <w:t>огданова</w:t>
      </w:r>
      <w:r w:rsidRPr="00A16CC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, </w:t>
      </w:r>
      <w:r w:rsidRPr="00A16CC7">
        <w:rPr>
          <w:rFonts w:ascii="Times New Roman" w:hAnsi="Times New Roman" w:cs="Times New Roman"/>
          <w:caps/>
          <w:color w:val="000000"/>
          <w:spacing w:val="-4"/>
          <w:sz w:val="24"/>
          <w:szCs w:val="24"/>
          <w:lang w:val="uk-UA"/>
        </w:rPr>
        <w:t>в.м. к</w:t>
      </w:r>
      <w:r w:rsidRPr="00A16CC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андиби. – Х., 2009. – 1067 с.</w:t>
      </w:r>
    </w:p>
    <w:p w:rsidR="001814B7" w:rsidRPr="006D67E8" w:rsidRDefault="001814B7" w:rsidP="00A16CC7">
      <w:pPr>
        <w:numPr>
          <w:ilvl w:val="0"/>
          <w:numId w:val="8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Ібатуллін І.І. Годівля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сільськогосподарських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тварин: підручник / І.І. Ібатуллін, Д.О. Мельничук, Г.О. Богданов [та ін.]. – В.: Нова книга, 2007. – 616 с.</w:t>
      </w:r>
    </w:p>
    <w:p w:rsidR="001814B7" w:rsidRPr="006D67E8" w:rsidRDefault="001814B7" w:rsidP="00A16CC7">
      <w:pPr>
        <w:numPr>
          <w:ilvl w:val="0"/>
          <w:numId w:val="8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Калашников А.П. Нормы и рационы кормления сельскохозяйственных животных: справочное пособие / А.П. Калашников, Р.И. Клейменов, В.Н. Баканов [и др.]. – М.: Агропромиздат, 2003. – 552 с.</w:t>
      </w:r>
    </w:p>
    <w:p w:rsidR="001814B7" w:rsidRPr="006D67E8" w:rsidRDefault="001814B7" w:rsidP="00A16CC7">
      <w:pPr>
        <w:numPr>
          <w:ilvl w:val="0"/>
          <w:numId w:val="8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Богданов Г.О. Теорія і практика нормованої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годівлі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великої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рогатої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худоби / Г.О. Богданов, </w:t>
      </w:r>
      <w:r w:rsidRPr="00A16CC7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В.М. Кандиба, І.І. Ібітуллін [та ін.]; за ред. В.М. Кандиби, І.І. Ібітулліна, В.І. Костенка. – Ж., 2012. –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860 с.</w:t>
      </w:r>
    </w:p>
    <w:p w:rsidR="001814B7" w:rsidRPr="006D67E8" w:rsidRDefault="001814B7" w:rsidP="00A16CC7">
      <w:pPr>
        <w:numPr>
          <w:ilvl w:val="0"/>
          <w:numId w:val="8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Ібатуллін І.І. Практикум із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годівлі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сільськогосподарських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тварин / І.І. Ібатуллін, В.Д. Столюк, В.К. Кононенко [та ін.]. – К.: Аграрна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освіта, 2009. – 328 с.</w:t>
      </w:r>
    </w:p>
    <w:p w:rsidR="001814B7" w:rsidRPr="006D67E8" w:rsidRDefault="001814B7" w:rsidP="00A16CC7">
      <w:pPr>
        <w:numPr>
          <w:ilvl w:val="0"/>
          <w:numId w:val="8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Цвігун А.Т. Годівля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сільськогосподарських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тварин: довідник у таблицях / А.Т. Цвігун, М.Г. Повозніков, С.М. Блюсюк [та ін.]. – Кам’янець-Поділ.: Астрея, 2007. – 100 с. </w:t>
      </w:r>
    </w:p>
    <w:p w:rsidR="00DC1DF4" w:rsidRPr="006D67E8" w:rsidRDefault="00DC1DF4" w:rsidP="00A16CC7">
      <w:pPr>
        <w:tabs>
          <w:tab w:val="num" w:pos="0"/>
        </w:tabs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1814B7" w:rsidRPr="006D67E8" w:rsidRDefault="001814B7" w:rsidP="00A16CC7">
      <w:pPr>
        <w:tabs>
          <w:tab w:val="num" w:pos="0"/>
        </w:tabs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Додаткова</w:t>
      </w:r>
      <w:r w:rsidR="006D67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література</w:t>
      </w:r>
    </w:p>
    <w:p w:rsidR="001814B7" w:rsidRPr="006D67E8" w:rsidRDefault="001814B7" w:rsidP="00A16CC7">
      <w:pPr>
        <w:numPr>
          <w:ilvl w:val="0"/>
          <w:numId w:val="9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Гноєвий І.В. Годівля і відтворення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поголівя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сільськогосподарських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тварин в Україні: монографія / І.В. Гноєвий. – Харків: Магла LTD, 2006. – 400 с.</w:t>
      </w:r>
    </w:p>
    <w:p w:rsidR="001814B7" w:rsidRPr="006D67E8" w:rsidRDefault="001814B7" w:rsidP="00A16CC7">
      <w:pPr>
        <w:numPr>
          <w:ilvl w:val="0"/>
          <w:numId w:val="9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Годівля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високопродуктивних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корів: посібник / [Гноєвий В.І., Головко В.О., Трішин О.К., Гноєвий І.В.]. – Харків: Прапор, 2009. – 368 с.</w:t>
      </w:r>
    </w:p>
    <w:p w:rsidR="001814B7" w:rsidRPr="006D67E8" w:rsidRDefault="001814B7" w:rsidP="00A16CC7">
      <w:pPr>
        <w:numPr>
          <w:ilvl w:val="0"/>
          <w:numId w:val="9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Дурст Л. Кормление сельскохозяйственных животных / Л. Дурст, М. Виттман; пер. с немецкого. – Винница: Новая книга, 2003. – 384 с. </w:t>
      </w:r>
    </w:p>
    <w:p w:rsidR="001814B7" w:rsidRPr="006D67E8" w:rsidRDefault="001814B7" w:rsidP="00A16CC7">
      <w:pPr>
        <w:numPr>
          <w:ilvl w:val="0"/>
          <w:numId w:val="9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Калетнік Г.М. Основи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перспективних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технологій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виробництва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продукції</w:t>
      </w:r>
      <w:r w:rsidR="00DC1DF4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тваринництва / Г.М. Калетнік, М.Ф. Кулик, В.Ф. Петриченко [та ін.]; за ред. Г.М. Калетніка, М.Ф. Кулика, В.Ф. Петриченка, В.Д. Хорішка. – Вінниця: Енозіс, 2007. – 584 с.</w:t>
      </w:r>
    </w:p>
    <w:p w:rsidR="001814B7" w:rsidRPr="006D67E8" w:rsidRDefault="001814B7" w:rsidP="00A16CC7">
      <w:pPr>
        <w:numPr>
          <w:ilvl w:val="0"/>
          <w:numId w:val="9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Кулик М.Ф. Нетрадиційна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оцінка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кормів і складання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раціонів за продукцією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молока / М.Ф. Кулик, В.Ф. Петриченко, О.І. Скоромна [та ін.]. – Вінниця: Воєвода</w:t>
      </w:r>
      <w:r w:rsid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Тетяна</w:t>
      </w:r>
      <w:r w:rsid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Петрівна, 2006.</w:t>
      </w:r>
    </w:p>
    <w:p w:rsidR="001814B7" w:rsidRPr="006D67E8" w:rsidRDefault="001814B7" w:rsidP="00A16CC7">
      <w:pPr>
        <w:numPr>
          <w:ilvl w:val="0"/>
          <w:numId w:val="9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Організація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нормованої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годівлі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худоби у м’ясному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скотарстві: практ. пос. / [Цвігун А.Т., Повозніков М.Г., Блюсюк С.М., Білозерський О.Л.]. – Кам’янець-Подільський: видавець ПП Зволейко Д.Г., 2009. – 200 с.</w:t>
      </w:r>
    </w:p>
    <w:p w:rsidR="001814B7" w:rsidRPr="006D67E8" w:rsidRDefault="001814B7" w:rsidP="00A16CC7">
      <w:pPr>
        <w:numPr>
          <w:ilvl w:val="0"/>
          <w:numId w:val="9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Повозніков М.Г. Системи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нормованої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годівлі молодняку великої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рогатої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худоби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м’ясних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порід / М.Г. Повозніков. – Кам’янець-Поділ.: Аксіома, 2007. – 72 с.</w:t>
      </w:r>
    </w:p>
    <w:p w:rsidR="001814B7" w:rsidRPr="006D67E8" w:rsidRDefault="001814B7" w:rsidP="00A16CC7">
      <w:pPr>
        <w:numPr>
          <w:ilvl w:val="0"/>
          <w:numId w:val="9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Проваторов Г.В. Норми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годівлі, раціони і поживність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кормів для різних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видів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сільськогосподарських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тварин: довідник / Г.В. Проваторов, В.І. Ладика, Л.В. Боднарчук; за заг. ред. В.О. Проваторова. – 2-ге вид., стер. – Суми: Університетська книга, 2009. – 489 с.</w:t>
      </w:r>
    </w:p>
    <w:p w:rsidR="001814B7" w:rsidRPr="006D67E8" w:rsidRDefault="001814B7" w:rsidP="00A16CC7">
      <w:pPr>
        <w:numPr>
          <w:ilvl w:val="0"/>
          <w:numId w:val="9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Свєженцов А.І. Нормована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годівля свиней / А.І. Свєженцов, Р.Й. Кравців, Я.І. Півторак. – Львів, 2006. – 386 с. </w:t>
      </w:r>
    </w:p>
    <w:p w:rsidR="001814B7" w:rsidRPr="006D67E8" w:rsidRDefault="001814B7" w:rsidP="00A16CC7">
      <w:pPr>
        <w:numPr>
          <w:ilvl w:val="0"/>
          <w:numId w:val="9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Цвігун А.Т. Виробництво молока на малій</w:t>
      </w:r>
      <w:r w:rsidR="006D67E8"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color w:val="000000"/>
          <w:sz w:val="24"/>
          <w:szCs w:val="24"/>
          <w:lang w:val="uk-UA"/>
        </w:rPr>
        <w:t>фермі: практичн. посібник / А.Т. Цвігун, М.Г. Повозніков, С.М. Блюсюк [та ін.]; за ред. А.Т. Цвігуна, В.Б. Кирилюка. – 2-ге вид., випр. і доп. - Кам’янець-Подільський: ПП «Медобори – 2006», 2008. – 216 с.</w:t>
      </w:r>
    </w:p>
    <w:p w:rsidR="001814B7" w:rsidRPr="006D67E8" w:rsidRDefault="001814B7" w:rsidP="00A16CC7">
      <w:pPr>
        <w:numPr>
          <w:ilvl w:val="0"/>
          <w:numId w:val="9"/>
        </w:numPr>
        <w:tabs>
          <w:tab w:val="clear" w:pos="18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7E8">
        <w:rPr>
          <w:rFonts w:ascii="Times New Roman" w:hAnsi="Times New Roman" w:cs="Times New Roman"/>
          <w:sz w:val="24"/>
          <w:szCs w:val="24"/>
          <w:lang w:val="uk-UA"/>
        </w:rPr>
        <w:t>Теорія і практика нормованої</w:t>
      </w:r>
      <w:r w:rsidR="006D67E8" w:rsidRPr="006D6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sz w:val="24"/>
          <w:szCs w:val="24"/>
          <w:lang w:val="uk-UA"/>
        </w:rPr>
        <w:t>годівлі</w:t>
      </w:r>
      <w:r w:rsidR="006D67E8" w:rsidRPr="006D6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sz w:val="24"/>
          <w:szCs w:val="24"/>
          <w:lang w:val="uk-UA"/>
        </w:rPr>
        <w:t>великої</w:t>
      </w:r>
      <w:r w:rsidR="006D67E8" w:rsidRPr="006D6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sz w:val="24"/>
          <w:szCs w:val="24"/>
          <w:lang w:val="uk-UA"/>
        </w:rPr>
        <w:t>рогатої</w:t>
      </w:r>
      <w:r w:rsidR="006D67E8" w:rsidRPr="006D6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67E8">
        <w:rPr>
          <w:rFonts w:ascii="Times New Roman" w:hAnsi="Times New Roman" w:cs="Times New Roman"/>
          <w:sz w:val="24"/>
          <w:szCs w:val="24"/>
          <w:lang w:val="uk-UA"/>
        </w:rPr>
        <w:t>худоби. / За ред.  В.М. Кандиби, І.І. Ібатулліна, В.І. Костен</w:t>
      </w:r>
      <w:r w:rsidR="00311CE9" w:rsidRPr="006D67E8">
        <w:rPr>
          <w:rFonts w:ascii="Times New Roman" w:hAnsi="Times New Roman" w:cs="Times New Roman"/>
          <w:sz w:val="24"/>
          <w:szCs w:val="24"/>
          <w:lang w:val="uk-UA"/>
        </w:rPr>
        <w:t xml:space="preserve">ка. – Житомир: ПП «Рута», </w:t>
      </w:r>
      <w:r w:rsidRPr="006D67E8">
        <w:rPr>
          <w:rFonts w:ascii="Times New Roman" w:hAnsi="Times New Roman" w:cs="Times New Roman"/>
          <w:sz w:val="24"/>
          <w:szCs w:val="24"/>
          <w:lang w:val="uk-UA"/>
        </w:rPr>
        <w:t xml:space="preserve"> 2012. – 860 с. </w:t>
      </w:r>
    </w:p>
    <w:p w:rsidR="001814B7" w:rsidRPr="004A45E2" w:rsidRDefault="001814B7" w:rsidP="001814B7">
      <w:pPr>
        <w:ind w:left="5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B0E83" w:rsidRPr="006D67E8" w:rsidRDefault="008B0E83" w:rsidP="001814B7">
      <w:pPr>
        <w:pStyle w:val="333-"/>
        <w:rPr>
          <w:rFonts w:ascii="Times New Roman" w:hAnsi="Times New Roman"/>
        </w:rPr>
      </w:pPr>
      <w:r w:rsidRPr="006D67E8">
        <w:rPr>
          <w:rFonts w:ascii="Times New Roman" w:hAnsi="Times New Roman"/>
        </w:rPr>
        <w:t>ПОЛІТИКА ОЦІНЮВАННЯ</w:t>
      </w:r>
    </w:p>
    <w:p w:rsidR="008B0E83" w:rsidRPr="00CA3F37" w:rsidRDefault="008B0E83" w:rsidP="00CA3F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дедлайнів і перескладання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8B0E83" w:rsidRPr="00CA3F37" w:rsidRDefault="008B0E83" w:rsidP="00CA3F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8B0E83" w:rsidRPr="00CA3F37" w:rsidRDefault="008B0E83" w:rsidP="00CA3F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відвідування: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>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8B0E83" w:rsidRDefault="008B0E83" w:rsidP="00CA3F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виконання завдань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1814B7" w:rsidRDefault="001814B7" w:rsidP="001814B7">
      <w:pPr>
        <w:pStyle w:val="333-"/>
        <w:rPr>
          <w:rFonts w:ascii="Times New Roman" w:hAnsi="Times New Roman"/>
        </w:rPr>
      </w:pPr>
      <w:r w:rsidRPr="006D67E8">
        <w:rPr>
          <w:rFonts w:ascii="Times New Roman" w:hAnsi="Times New Roman"/>
        </w:rPr>
        <w:lastRenderedPageBreak/>
        <w:t>КРИТЕРІЇ ОЦІНЮВАННЯ</w:t>
      </w:r>
    </w:p>
    <w:p w:rsidR="006D67E8" w:rsidRDefault="006D67E8" w:rsidP="006D67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6D67E8" w:rsidRDefault="006D67E8" w:rsidP="006D67E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елементи: Питома вага, % </w:t>
      </w:r>
    </w:p>
    <w:p w:rsidR="006D67E8" w:rsidRDefault="006D67E8" w:rsidP="006D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1                       20</w:t>
      </w:r>
    </w:p>
    <w:p w:rsidR="006D67E8" w:rsidRDefault="006D67E8" w:rsidP="006D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2                       20</w:t>
      </w:r>
    </w:p>
    <w:p w:rsidR="006D67E8" w:rsidRDefault="006D67E8" w:rsidP="006D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3                       20</w:t>
      </w:r>
    </w:p>
    <w:p w:rsidR="006D67E8" w:rsidRDefault="006D67E8" w:rsidP="006D6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Комплексне практичне індивідуальне завдання                                              40</w:t>
      </w:r>
    </w:p>
    <w:p w:rsidR="001814B7" w:rsidRPr="00311CE9" w:rsidRDefault="001814B7" w:rsidP="00311CE9">
      <w:pPr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1814B7" w:rsidRPr="00311CE9" w:rsidRDefault="001814B7" w:rsidP="00311CE9">
      <w:pPr>
        <w:pStyle w:val="333-"/>
        <w:spacing w:after="0"/>
        <w:rPr>
          <w:rFonts w:ascii="Times New Roman" w:hAnsi="Times New Roman"/>
          <w:sz w:val="24"/>
          <w:szCs w:val="24"/>
        </w:rPr>
      </w:pPr>
      <w:r w:rsidRPr="006D67E8">
        <w:rPr>
          <w:rFonts w:ascii="Times New Roman" w:hAnsi="Times New Roman"/>
        </w:rPr>
        <w:t>ШКАЛА</w:t>
      </w:r>
      <w:r w:rsidRPr="00311CE9">
        <w:rPr>
          <w:rFonts w:ascii="Times New Roman" w:hAnsi="Times New Roman"/>
          <w:sz w:val="24"/>
          <w:szCs w:val="24"/>
        </w:rPr>
        <w:t xml:space="preserve"> </w:t>
      </w:r>
      <w:r w:rsidRPr="006D67E8">
        <w:rPr>
          <w:rFonts w:ascii="Times New Roman" w:hAnsi="Times New Roman"/>
        </w:rPr>
        <w:t>ОЦІНЮВАННЯ</w:t>
      </w:r>
      <w:r w:rsidRPr="00311CE9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3"/>
        <w:gridCol w:w="2253"/>
        <w:gridCol w:w="3803"/>
        <w:gridCol w:w="2111"/>
      </w:tblGrid>
      <w:tr w:rsidR="001814B7" w:rsidRPr="00311CE9" w:rsidTr="001814B7">
        <w:tc>
          <w:tcPr>
            <w:tcW w:w="1081" w:type="pct"/>
            <w:vMerge w:val="restart"/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D6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1814B7" w:rsidRPr="00311CE9" w:rsidTr="001814B7">
        <w:tc>
          <w:tcPr>
            <w:tcW w:w="1081" w:type="pct"/>
            <w:vMerge/>
          </w:tcPr>
          <w:p w:rsidR="001814B7" w:rsidRPr="00311CE9" w:rsidRDefault="001814B7" w:rsidP="00311C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1814B7" w:rsidRPr="00311CE9" w:rsidRDefault="001814B7" w:rsidP="00311C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5" w:type="pct"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D6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013" w:type="pct"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D67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1814B7" w:rsidRPr="00311CE9" w:rsidTr="001814B7">
        <w:tc>
          <w:tcPr>
            <w:tcW w:w="1081" w:type="pct"/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90‒100</w:t>
            </w:r>
          </w:p>
        </w:tc>
        <w:tc>
          <w:tcPr>
            <w:tcW w:w="1081" w:type="pct"/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25" w:type="pct"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7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013" w:type="pct"/>
            <w:vMerge w:val="restart"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7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Зараховано</w:t>
            </w:r>
          </w:p>
        </w:tc>
      </w:tr>
      <w:tr w:rsidR="001814B7" w:rsidRPr="00311CE9" w:rsidTr="001814B7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5" w:type="pct"/>
            <w:vMerge w:val="restart"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7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013" w:type="pct"/>
            <w:vMerge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814B7" w:rsidRPr="00311CE9" w:rsidTr="001814B7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25" w:type="pct"/>
            <w:vMerge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  <w:vMerge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814B7" w:rsidRPr="00311CE9" w:rsidTr="001814B7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25" w:type="pct"/>
            <w:vMerge w:val="restart"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7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013" w:type="pct"/>
            <w:vMerge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814B7" w:rsidRPr="00311CE9" w:rsidTr="001814B7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25" w:type="pct"/>
            <w:vMerge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  <w:vMerge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814B7" w:rsidRPr="00311CE9" w:rsidTr="001814B7">
        <w:tc>
          <w:tcPr>
            <w:tcW w:w="1081" w:type="pct"/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35‒59</w:t>
            </w:r>
          </w:p>
        </w:tc>
        <w:tc>
          <w:tcPr>
            <w:tcW w:w="1081" w:type="pct"/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FX</w:t>
            </w:r>
          </w:p>
        </w:tc>
        <w:tc>
          <w:tcPr>
            <w:tcW w:w="2838" w:type="pct"/>
            <w:gridSpan w:val="2"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7E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Незадовільно (незараховано) з можливістю</w:t>
            </w:r>
            <w:r w:rsidR="006D67E8" w:rsidRPr="006D67E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6D67E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повторного складання</w:t>
            </w:r>
          </w:p>
        </w:tc>
      </w:tr>
      <w:tr w:rsidR="001814B7" w:rsidRPr="00311CE9" w:rsidTr="001814B7">
        <w:tc>
          <w:tcPr>
            <w:tcW w:w="1081" w:type="pct"/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1‒34</w:t>
            </w:r>
          </w:p>
        </w:tc>
        <w:tc>
          <w:tcPr>
            <w:tcW w:w="1081" w:type="pct"/>
          </w:tcPr>
          <w:p w:rsidR="001814B7" w:rsidRPr="00311CE9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838" w:type="pct"/>
            <w:gridSpan w:val="2"/>
          </w:tcPr>
          <w:p w:rsidR="001814B7" w:rsidRPr="006D67E8" w:rsidRDefault="001814B7" w:rsidP="0031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67E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Незадовільно (незараховано) з обов’язковим</w:t>
            </w:r>
            <w:r w:rsidR="006D67E8" w:rsidRPr="006D67E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 </w:t>
            </w:r>
            <w:r w:rsidRPr="006D67E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повторним</w:t>
            </w:r>
            <w:r w:rsidR="006D67E8" w:rsidRPr="006D67E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 </w:t>
            </w:r>
            <w:r w:rsidRPr="006D67E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вивченням</w:t>
            </w:r>
          </w:p>
        </w:tc>
      </w:tr>
    </w:tbl>
    <w:p w:rsidR="001814B7" w:rsidRPr="006D67E8" w:rsidRDefault="001814B7" w:rsidP="006D67E8">
      <w:pPr>
        <w:pStyle w:val="333-"/>
        <w:rPr>
          <w:rFonts w:ascii="Times New Roman" w:hAnsi="Times New Roman"/>
          <w:b w:val="0"/>
          <w:color w:val="auto"/>
        </w:rPr>
      </w:pPr>
    </w:p>
    <w:sectPr w:rsidR="001814B7" w:rsidRPr="006D67E8" w:rsidSect="00FB7914">
      <w:headerReference w:type="even" r:id="rId10"/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77" w:rsidRDefault="00726077" w:rsidP="008B0E83">
      <w:pPr>
        <w:spacing w:after="0" w:line="240" w:lineRule="auto"/>
      </w:pPr>
      <w:r>
        <w:separator/>
      </w:r>
    </w:p>
  </w:endnote>
  <w:endnote w:type="continuationSeparator" w:id="1">
    <w:p w:rsidR="00726077" w:rsidRDefault="00726077" w:rsidP="008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77" w:rsidRDefault="00726077" w:rsidP="008B0E83">
      <w:pPr>
        <w:spacing w:after="0" w:line="240" w:lineRule="auto"/>
      </w:pPr>
      <w:r>
        <w:separator/>
      </w:r>
    </w:p>
  </w:footnote>
  <w:footnote w:type="continuationSeparator" w:id="1">
    <w:p w:rsidR="00726077" w:rsidRDefault="00726077" w:rsidP="008B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2D" w:rsidRDefault="00A01D72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03A2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03A2D">
      <w:rPr>
        <w:rStyle w:val="af0"/>
        <w:noProof/>
      </w:rPr>
      <w:t>19</w:t>
    </w:r>
    <w:r>
      <w:rPr>
        <w:rStyle w:val="af0"/>
      </w:rPr>
      <w:fldChar w:fldCharType="end"/>
    </w:r>
  </w:p>
  <w:p w:rsidR="00D03A2D" w:rsidRDefault="00D03A2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2D" w:rsidRDefault="00D03A2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BC5"/>
    <w:multiLevelType w:val="hybridMultilevel"/>
    <w:tmpl w:val="A056823A"/>
    <w:lvl w:ilvl="0" w:tplc="84843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6C8F"/>
    <w:multiLevelType w:val="hybridMultilevel"/>
    <w:tmpl w:val="234A3C62"/>
    <w:lvl w:ilvl="0" w:tplc="960E435A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18ED6FF0"/>
    <w:multiLevelType w:val="hybridMultilevel"/>
    <w:tmpl w:val="976EC6F0"/>
    <w:lvl w:ilvl="0" w:tplc="74544BA4">
      <w:start w:val="1"/>
      <w:numFmt w:val="decimal"/>
      <w:lvlText w:val="%1. "/>
      <w:lvlJc w:val="left"/>
      <w:pPr>
        <w:tabs>
          <w:tab w:val="num" w:pos="1800"/>
        </w:tabs>
        <w:ind w:left="172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BA53D12"/>
    <w:multiLevelType w:val="multilevel"/>
    <w:tmpl w:val="37507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4">
    <w:nsid w:val="20D666D3"/>
    <w:multiLevelType w:val="hybridMultilevel"/>
    <w:tmpl w:val="A016E5F8"/>
    <w:lvl w:ilvl="0" w:tplc="DDE068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BA14B8"/>
    <w:multiLevelType w:val="hybridMultilevel"/>
    <w:tmpl w:val="F6E43B00"/>
    <w:lvl w:ilvl="0" w:tplc="D6A02ED4">
      <w:start w:val="1"/>
      <w:numFmt w:val="decimal"/>
      <w:lvlText w:val="%1. "/>
      <w:lvlJc w:val="left"/>
      <w:pPr>
        <w:tabs>
          <w:tab w:val="num" w:pos="1800"/>
        </w:tabs>
        <w:ind w:left="172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5E37FD4"/>
    <w:multiLevelType w:val="hybridMultilevel"/>
    <w:tmpl w:val="50FAD9EE"/>
    <w:lvl w:ilvl="0" w:tplc="34E6DE9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042DF4"/>
    <w:multiLevelType w:val="hybridMultilevel"/>
    <w:tmpl w:val="D2468558"/>
    <w:lvl w:ilvl="0" w:tplc="9F0E6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F96C0E"/>
    <w:multiLevelType w:val="hybridMultilevel"/>
    <w:tmpl w:val="A244B0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AC39D3"/>
    <w:multiLevelType w:val="multilevel"/>
    <w:tmpl w:val="491C4E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15A"/>
    <w:rsid w:val="00007C4D"/>
    <w:rsid w:val="000776BF"/>
    <w:rsid w:val="0008136B"/>
    <w:rsid w:val="00087BCE"/>
    <w:rsid w:val="00096C03"/>
    <w:rsid w:val="00156185"/>
    <w:rsid w:val="0015701C"/>
    <w:rsid w:val="001814B7"/>
    <w:rsid w:val="001C1ABE"/>
    <w:rsid w:val="0023082B"/>
    <w:rsid w:val="002832A6"/>
    <w:rsid w:val="00311CE9"/>
    <w:rsid w:val="00335678"/>
    <w:rsid w:val="003935CC"/>
    <w:rsid w:val="00481043"/>
    <w:rsid w:val="004A45E2"/>
    <w:rsid w:val="004C240D"/>
    <w:rsid w:val="00557FC6"/>
    <w:rsid w:val="00693F8C"/>
    <w:rsid w:val="006D67E8"/>
    <w:rsid w:val="00726077"/>
    <w:rsid w:val="00750372"/>
    <w:rsid w:val="007D0481"/>
    <w:rsid w:val="008014A3"/>
    <w:rsid w:val="0081055F"/>
    <w:rsid w:val="0083194D"/>
    <w:rsid w:val="00854452"/>
    <w:rsid w:val="008A4E38"/>
    <w:rsid w:val="008A7D0F"/>
    <w:rsid w:val="008B0E83"/>
    <w:rsid w:val="009646CB"/>
    <w:rsid w:val="00A01D72"/>
    <w:rsid w:val="00A16CC7"/>
    <w:rsid w:val="00A3111E"/>
    <w:rsid w:val="00A31EF8"/>
    <w:rsid w:val="00A35143"/>
    <w:rsid w:val="00AA28B7"/>
    <w:rsid w:val="00AB7C57"/>
    <w:rsid w:val="00AC06E0"/>
    <w:rsid w:val="00B41C1E"/>
    <w:rsid w:val="00B44722"/>
    <w:rsid w:val="00B54764"/>
    <w:rsid w:val="00B94BEF"/>
    <w:rsid w:val="00BE115A"/>
    <w:rsid w:val="00C06055"/>
    <w:rsid w:val="00C331AB"/>
    <w:rsid w:val="00C81479"/>
    <w:rsid w:val="00CA3F37"/>
    <w:rsid w:val="00CE5BC6"/>
    <w:rsid w:val="00CF219A"/>
    <w:rsid w:val="00D03A2D"/>
    <w:rsid w:val="00D7764F"/>
    <w:rsid w:val="00D83B97"/>
    <w:rsid w:val="00D96517"/>
    <w:rsid w:val="00DC1DF4"/>
    <w:rsid w:val="00E27D48"/>
    <w:rsid w:val="00EC0892"/>
    <w:rsid w:val="00EE7032"/>
    <w:rsid w:val="00F5279F"/>
    <w:rsid w:val="00FB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17"/>
  </w:style>
  <w:style w:type="paragraph" w:styleId="2">
    <w:name w:val="heading 2"/>
    <w:basedOn w:val="a"/>
    <w:next w:val="a"/>
    <w:link w:val="20"/>
    <w:qFormat/>
    <w:rsid w:val="000776BF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4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qFormat/>
    <w:rsid w:val="008A7D0F"/>
    <w:pPr>
      <w:spacing w:after="60" w:line="240" w:lineRule="auto"/>
      <w:jc w:val="center"/>
    </w:pPr>
    <w:rPr>
      <w:rFonts w:ascii="Arial Black" w:hAnsi="Arial Black" w:cs="Times New Roman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rsid w:val="008B0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styleId="a7">
    <w:name w:val="Hyperlink"/>
    <w:basedOn w:val="a0"/>
    <w:unhideWhenUsed/>
    <w:rsid w:val="008B0E8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E83"/>
  </w:style>
  <w:style w:type="paragraph" w:styleId="aa">
    <w:name w:val="footer"/>
    <w:basedOn w:val="a"/>
    <w:link w:val="ab"/>
    <w:uiPriority w:val="99"/>
    <w:unhideWhenUsed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E83"/>
  </w:style>
  <w:style w:type="character" w:customStyle="1" w:styleId="20">
    <w:name w:val="Заголовок 2 Знак"/>
    <w:basedOn w:val="a0"/>
    <w:link w:val="2"/>
    <w:rsid w:val="000776B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c">
    <w:name w:val="Body Text Indent"/>
    <w:basedOn w:val="a"/>
    <w:link w:val="ad"/>
    <w:rsid w:val="000776BF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0776B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e">
    <w:name w:val="Normal (Web)"/>
    <w:basedOn w:val="a"/>
    <w:link w:val="af"/>
    <w:uiPriority w:val="99"/>
    <w:unhideWhenUsed/>
    <w:rsid w:val="0007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locked/>
    <w:rsid w:val="0007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14B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page number"/>
    <w:basedOn w:val="a0"/>
    <w:rsid w:val="00181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776BF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14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qFormat/>
    <w:rsid w:val="008A7D0F"/>
    <w:pPr>
      <w:spacing w:after="60" w:line="240" w:lineRule="auto"/>
      <w:jc w:val="center"/>
    </w:pPr>
    <w:rPr>
      <w:rFonts w:ascii="Arial Black" w:hAnsi="Arial Black" w:cs="Times New Roman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rsid w:val="008B0E8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styleId="a7">
    <w:name w:val="Hyperlink"/>
    <w:basedOn w:val="a0"/>
    <w:unhideWhenUsed/>
    <w:rsid w:val="008B0E8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E83"/>
  </w:style>
  <w:style w:type="paragraph" w:styleId="aa">
    <w:name w:val="footer"/>
    <w:basedOn w:val="a"/>
    <w:link w:val="ab"/>
    <w:uiPriority w:val="99"/>
    <w:unhideWhenUsed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E83"/>
  </w:style>
  <w:style w:type="character" w:customStyle="1" w:styleId="20">
    <w:name w:val="Заголовок 2 Знак"/>
    <w:basedOn w:val="a0"/>
    <w:link w:val="2"/>
    <w:rsid w:val="000776B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c">
    <w:name w:val="Body Text Indent"/>
    <w:basedOn w:val="a"/>
    <w:link w:val="ad"/>
    <w:rsid w:val="000776BF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d">
    <w:name w:val="Основной текст с отступом Знак"/>
    <w:basedOn w:val="a0"/>
    <w:link w:val="ac"/>
    <w:rsid w:val="000776BF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e">
    <w:name w:val="Normal (Web)"/>
    <w:basedOn w:val="a"/>
    <w:link w:val="af"/>
    <w:uiPriority w:val="99"/>
    <w:unhideWhenUsed/>
    <w:rsid w:val="0007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locked/>
    <w:rsid w:val="0007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14B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page number"/>
    <w:basedOn w:val="a0"/>
    <w:rsid w:val="00181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9515</Words>
  <Characters>5424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Анатолій</cp:lastModifiedBy>
  <cp:revision>8</cp:revision>
  <dcterms:created xsi:type="dcterms:W3CDTF">2020-03-02T09:58:00Z</dcterms:created>
  <dcterms:modified xsi:type="dcterms:W3CDTF">2020-03-18T19:46:00Z</dcterms:modified>
</cp:coreProperties>
</file>