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4D" w:rsidRPr="0040589E" w:rsidRDefault="00007C4D" w:rsidP="00A35143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 w:rsidRPr="0040589E"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8B0E83" w:rsidRPr="0040589E" w:rsidRDefault="0040589E" w:rsidP="008B0E83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 w:rsidRPr="0040589E">
        <w:rPr>
          <w:rFonts w:ascii="Times New Roman" w:hAnsi="Times New Roman"/>
          <w:sz w:val="36"/>
          <w:szCs w:val="36"/>
        </w:rPr>
        <w:t>АНГЛІЙСЬКА МОВА ЗА ПРОФЕСІЙНИМ СПРЯМУВАННЯМ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693"/>
        <w:gridCol w:w="6494"/>
      </w:tblGrid>
      <w:tr w:rsidR="0023082B" w:rsidRPr="0040589E" w:rsidTr="0040589E">
        <w:tc>
          <w:tcPr>
            <w:tcW w:w="3693" w:type="dxa"/>
            <w:vMerge w:val="restart"/>
            <w:vAlign w:val="center"/>
          </w:tcPr>
          <w:p w:rsidR="0023082B" w:rsidRPr="00CA3F37" w:rsidRDefault="0023082B" w:rsidP="0040589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3175" cy="2143125"/>
                  <wp:effectExtent l="19050" t="0" r="0" b="0"/>
                  <wp:docPr id="14340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18" cy="214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</w:tcPr>
          <w:p w:rsidR="0023082B" w:rsidRPr="00CA3F37" w:rsidRDefault="008B0E83" w:rsidP="008B0E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вищої освіти – доктор філософії </w:t>
            </w:r>
            <w:r w:rsidR="00C33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r w:rsidR="00C33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3082B" w:rsidRPr="00CA3F37" w:rsidTr="0040589E">
        <w:tc>
          <w:tcPr>
            <w:tcW w:w="3693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8B0E83" w:rsidP="00232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Освітньо-наукова програма </w:t>
            </w:r>
            <w:r w:rsidRPr="00232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F7041" w:rsidRPr="002321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виробництва і переробки продукції тваринництва</w:t>
            </w:r>
            <w:r w:rsidRPr="00232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23082B" w:rsidRPr="00CA3F37" w:rsidTr="0040589E">
        <w:tc>
          <w:tcPr>
            <w:tcW w:w="3693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23082B" w:rsidP="005F70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ECTS</w:t>
            </w:r>
            <w:r w:rsidR="008B0E83"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3082B" w:rsidRPr="00CA3F37" w:rsidTr="0040589E">
        <w:tc>
          <w:tcPr>
            <w:tcW w:w="3693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8B0E83" w:rsidP="00A3514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навчання – 1, семестр – 1</w:t>
            </w:r>
            <w:r w:rsid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</w:tr>
      <w:tr w:rsidR="0023082B" w:rsidRPr="00CA3F37" w:rsidTr="0040589E">
        <w:tc>
          <w:tcPr>
            <w:tcW w:w="3693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23082B" w:rsidP="005F7041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викладання – </w:t>
            </w:r>
            <w:r w:rsid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</w:tr>
      <w:tr w:rsidR="0023082B" w:rsidRPr="0040589E" w:rsidTr="0040589E">
        <w:tc>
          <w:tcPr>
            <w:tcW w:w="3693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A35143" w:rsidRPr="0040589E" w:rsidRDefault="00A35143" w:rsidP="00A3514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143" w:rsidRPr="00CA3F37" w:rsidRDefault="0023082B" w:rsidP="00A35143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5F7041" w:rsidRPr="005F7041" w:rsidRDefault="0040589E" w:rsidP="005F70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ІГНАТЕНКО ВІКТОРІЯ ДМИТРІВНА</w:t>
            </w:r>
            <w:r w:rsidR="005F7041" w:rsidRP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кандидат педагогічних наук, завідувач кафедри романо-германської філології та перекладу </w:t>
            </w:r>
          </w:p>
          <w:p w:rsidR="0023082B" w:rsidRPr="00CA3F37" w:rsidRDefault="001F2E35" w:rsidP="00405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5F7041" w:rsidRPr="005F704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fr</w:t>
              </w:r>
              <w:r w:rsidR="005F7041" w:rsidRPr="005F704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F7041" w:rsidRPr="005F704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victoria</w:t>
              </w:r>
              <w:r w:rsidR="005F7041" w:rsidRPr="005F704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5F7041" w:rsidRPr="005F704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ignatenko</w:t>
              </w:r>
              <w:r w:rsidR="005F7041" w:rsidRPr="005F704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5F7041" w:rsidRPr="005F704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ukr</w:t>
              </w:r>
              <w:r w:rsidR="005F7041" w:rsidRPr="005F704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F7041" w:rsidRPr="005F704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net</w:t>
              </w:r>
            </w:hyperlink>
            <w:r w:rsidR="005F7041" w:rsidRPr="005F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+380961200264</w:t>
            </w:r>
          </w:p>
        </w:tc>
      </w:tr>
    </w:tbl>
    <w:p w:rsidR="0040589E" w:rsidRPr="0040589E" w:rsidRDefault="0040589E" w:rsidP="008B0E83">
      <w:pPr>
        <w:pStyle w:val="333-"/>
        <w:rPr>
          <w:rFonts w:ascii="Times New Roman" w:hAnsi="Times New Roman"/>
          <w:b w:val="0"/>
          <w:sz w:val="16"/>
          <w:szCs w:val="16"/>
        </w:rPr>
      </w:pPr>
    </w:p>
    <w:p w:rsidR="008B0E83" w:rsidRPr="0040589E" w:rsidRDefault="008B0E83" w:rsidP="008B0E83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ОПИС ДИСЦИПЛІНИ</w:t>
      </w:r>
    </w:p>
    <w:p w:rsidR="005F7041" w:rsidRPr="005A0B9C" w:rsidRDefault="005F7041" w:rsidP="0040589E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 w:rsidRPr="005A0B9C">
        <w:rPr>
          <w:rFonts w:ascii="Times New Roman" w:hAnsi="Times New Roman" w:cs="Times New Roman"/>
          <w:bCs/>
          <w:sz w:val="24"/>
          <w:lang w:val="uk-UA"/>
        </w:rPr>
        <w:t>Метою</w:t>
      </w:r>
      <w:r w:rsidRPr="005A0B9C">
        <w:rPr>
          <w:rFonts w:ascii="Times New Roman" w:hAnsi="Times New Roman" w:cs="Times New Roman"/>
          <w:sz w:val="24"/>
          <w:lang w:val="uk-UA"/>
        </w:rPr>
        <w:t xml:space="preserve"> навчання аспірантів англійської мови є підготовка  їх до сучасної наукової діяльності,  формування англомовної комунікативної компетентності у всіх видах мовленнєвої діяльності та складання ними іспиту з англійської мови.  Зокрема, вивчення дисципліни спрямовано на активізацію мовного матеріалу, засвоєного на попередніх етапах навчання; розвиток уміння читати та перекладати фахову оригінальну літературу; навчання здійснювати реферування прочитаного; формування навичок здійснювати анотацію україномовної наукової статті англійською мовою; розвиток  вміння здійснювати повідомлення англійською мовою з теми дисертаційного дослідження; розвиток вміння продукувати власні наукові доробки у вигляді презентацій із застосуванням сучасних інформаційних технологій; навчання аспірантів користуватися англійською мовою як засобом отримання та поглиблення систематичних знань зі спеціальності. У процесі вивчення дисципліни «Англійська мова за професійним спрямуванням» основним одним із завдань також є показати роль іноземної мови у становленні людини як особистості, фахівця, вченого, який відповідає сучасним вимогам світової наукової спільноти.</w:t>
      </w:r>
    </w:p>
    <w:p w:rsidR="008B0E83" w:rsidRDefault="008B0E83" w:rsidP="008B0E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83" w:rsidRPr="0040589E" w:rsidRDefault="008B0E83" w:rsidP="008B0E83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ПЕРЕЛІК КОМПЕТЕНТНОСТЕЙ</w:t>
      </w:r>
    </w:p>
    <w:p w:rsidR="005F7041" w:rsidRPr="005A0B9C" w:rsidRDefault="005F7041" w:rsidP="00405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A0B9C">
        <w:rPr>
          <w:rFonts w:ascii="Times New Roman" w:hAnsi="Times New Roman" w:cs="Times New Roman"/>
          <w:sz w:val="24"/>
          <w:szCs w:val="28"/>
          <w:lang w:val="uk-UA"/>
        </w:rPr>
        <w:t xml:space="preserve">Відповідно до визначених Стандартом компетентностей дескрипторам НРК у процесі підготовки аспірантів має бути сформована </w:t>
      </w:r>
      <w:r w:rsidRPr="005A0B9C">
        <w:rPr>
          <w:rFonts w:ascii="Times New Roman" w:hAnsi="Times New Roman" w:cs="Times New Roman"/>
          <w:b/>
          <w:sz w:val="24"/>
          <w:szCs w:val="28"/>
          <w:lang w:val="uk-UA"/>
        </w:rPr>
        <w:t>загальна компетентність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 xml:space="preserve">, основною ціллю якої є </w:t>
      </w:r>
      <w:r w:rsidRPr="005A0B9C">
        <w:rPr>
          <w:rFonts w:ascii="Times New Roman" w:hAnsi="Times New Roman" w:cs="Times New Roman"/>
          <w:b/>
          <w:sz w:val="24"/>
          <w:szCs w:val="28"/>
          <w:lang w:val="uk-UA"/>
        </w:rPr>
        <w:t>здатність аспірантів спілкуватися іноземною (англійською) мовою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>. Отже, формування такої загальної компетентності передбачає оволодіння наступними</w:t>
      </w:r>
      <w:r w:rsidRPr="005A0B9C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5A0B9C">
        <w:rPr>
          <w:rFonts w:ascii="Times New Roman" w:hAnsi="Times New Roman" w:cs="Times New Roman"/>
          <w:b/>
          <w:i/>
          <w:sz w:val="24"/>
          <w:szCs w:val="28"/>
          <w:lang w:val="uk-UA"/>
        </w:rPr>
        <w:t>знаннями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>: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>знати та розуміти іноземну мову; професійно-наукові терміни й поняття, зоотехнічну термінологію англійською мовою; іншомовні наукові та професійні тексти.</w:t>
      </w:r>
    </w:p>
    <w:p w:rsidR="005F7041" w:rsidRPr="005A0B9C" w:rsidRDefault="005F7041" w:rsidP="004058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A0B9C">
        <w:rPr>
          <w:rFonts w:ascii="Times New Roman" w:hAnsi="Times New Roman" w:cs="Times New Roman"/>
          <w:b/>
          <w:i/>
          <w:sz w:val="24"/>
          <w:szCs w:val="28"/>
          <w:lang w:val="uk-UA"/>
        </w:rPr>
        <w:t>Уміннями</w:t>
      </w:r>
      <w:r w:rsidRPr="005A0B9C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>використовувати для представлення наукових результатів в усній та письмовій формах іноземною мовою;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>розуміти та аналізувати результати наукових досліджень іноземною мовою;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lang w:val="uk-UA"/>
        </w:rPr>
        <w:t>спілкуватися в іншомовному науковому і професійному середовищах;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lang w:val="uk-UA"/>
        </w:rPr>
        <w:t>працювати</w:t>
      </w:r>
      <w:r w:rsidRPr="005A0B9C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lang w:val="uk-UA"/>
        </w:rPr>
        <w:t>спільно з дослідниками з інших країн.</w:t>
      </w:r>
    </w:p>
    <w:p w:rsidR="005F7041" w:rsidRPr="005A0B9C" w:rsidRDefault="005F7041" w:rsidP="00405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A0B9C">
        <w:rPr>
          <w:rFonts w:ascii="Times New Roman" w:hAnsi="Times New Roman" w:cs="Times New Roman"/>
          <w:sz w:val="24"/>
          <w:lang w:val="uk-UA"/>
        </w:rPr>
        <w:t xml:space="preserve">Сформована компетентність має забезпечувати </w:t>
      </w:r>
      <w:r w:rsidRPr="005A0B9C">
        <w:rPr>
          <w:rFonts w:ascii="Times New Roman" w:hAnsi="Times New Roman" w:cs="Times New Roman"/>
          <w:b/>
          <w:i/>
          <w:sz w:val="24"/>
          <w:lang w:val="uk-UA"/>
        </w:rPr>
        <w:t>комунікацію</w:t>
      </w:r>
      <w:r w:rsidRPr="005A0B9C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>науково-професійна іншомовна комунікація;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 xml:space="preserve">використання різних мовних засобів відповідно освітньо-наукових комунікативних 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lastRenderedPageBreak/>
        <w:t>намірів;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>висловлювання думки для успішного здійснення наукових досліджень;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>міжнародна співпраця та здій</w:t>
      </w:r>
      <w:r>
        <w:rPr>
          <w:rFonts w:ascii="Times New Roman" w:hAnsi="Times New Roman" w:cs="Times New Roman"/>
          <w:sz w:val="24"/>
          <w:szCs w:val="28"/>
          <w:lang w:val="uk-UA"/>
        </w:rPr>
        <w:t>с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>нення спільних наукових досліджень.</w:t>
      </w:r>
    </w:p>
    <w:p w:rsidR="005F7041" w:rsidRPr="005A0B9C" w:rsidRDefault="005F7041" w:rsidP="00405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5A0B9C">
        <w:rPr>
          <w:rFonts w:ascii="Times New Roman" w:hAnsi="Times New Roman" w:cs="Times New Roman"/>
          <w:sz w:val="24"/>
          <w:lang w:val="uk-UA"/>
        </w:rPr>
        <w:t xml:space="preserve">Сформована компетентність обумовлює </w:t>
      </w:r>
      <w:r w:rsidRPr="005A0B9C">
        <w:rPr>
          <w:rFonts w:ascii="Times New Roman" w:hAnsi="Times New Roman" w:cs="Times New Roman"/>
          <w:b/>
          <w:i/>
          <w:sz w:val="24"/>
          <w:lang w:val="uk-UA"/>
        </w:rPr>
        <w:t>автономію та відповідальність</w:t>
      </w:r>
      <w:r w:rsidRPr="005A0B9C">
        <w:rPr>
          <w:rFonts w:ascii="Times New Roman" w:hAnsi="Times New Roman" w:cs="Times New Roman"/>
          <w:sz w:val="24"/>
          <w:lang w:val="uk-UA"/>
        </w:rPr>
        <w:t>, зокрема: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>вдосконалення володіння іноземною мовою за професійно-науковим спрямуванням;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A0B9C">
        <w:rPr>
          <w:rFonts w:ascii="Times New Roman" w:hAnsi="Times New Roman" w:cs="Times New Roman"/>
          <w:sz w:val="24"/>
          <w:szCs w:val="28"/>
          <w:lang w:val="uk-UA"/>
        </w:rPr>
        <w:t>підвищення інформаційної грамотності та поглиблення знань з практичного застосування іноземної мови в професійній та науковій діяльності.</w:t>
      </w:r>
    </w:p>
    <w:p w:rsidR="004C240D" w:rsidRPr="00CA3F37" w:rsidRDefault="004C240D" w:rsidP="008B0E83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</w:rPr>
      </w:pPr>
    </w:p>
    <w:p w:rsidR="008B0E83" w:rsidRPr="0040589E" w:rsidRDefault="008B0E83" w:rsidP="008B0E83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СТРУКТУРА КУРСУ</w:t>
      </w:r>
    </w:p>
    <w:tbl>
      <w:tblPr>
        <w:tblStyle w:val="a6"/>
        <w:tblW w:w="0" w:type="auto"/>
        <w:tblInd w:w="-5" w:type="dxa"/>
        <w:tblLook w:val="04A0"/>
      </w:tblPr>
      <w:tblGrid>
        <w:gridCol w:w="1253"/>
        <w:gridCol w:w="3255"/>
        <w:gridCol w:w="3685"/>
        <w:gridCol w:w="2232"/>
      </w:tblGrid>
      <w:tr w:rsidR="00B1757D" w:rsidRPr="005A0B9C" w:rsidTr="0040589E">
        <w:tc>
          <w:tcPr>
            <w:tcW w:w="1253" w:type="dxa"/>
            <w:vAlign w:val="center"/>
          </w:tcPr>
          <w:p w:rsidR="00B1757D" w:rsidRPr="0040589E" w:rsidRDefault="00B1757D" w:rsidP="0040589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 Полужирный" w:hAnsi="Times New Roman Полужирный" w:cs="Times New Roman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(лек./сем.)</w:t>
            </w:r>
          </w:p>
        </w:tc>
        <w:tc>
          <w:tcPr>
            <w:tcW w:w="3255" w:type="dxa"/>
            <w:vAlign w:val="center"/>
          </w:tcPr>
          <w:p w:rsidR="00B1757D" w:rsidRPr="0040589E" w:rsidRDefault="00B1757D" w:rsidP="000444C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B1757D" w:rsidRPr="0040589E" w:rsidRDefault="00B1757D" w:rsidP="000444C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232" w:type="dxa"/>
          </w:tcPr>
          <w:p w:rsidR="00B1757D" w:rsidRPr="0040589E" w:rsidRDefault="00B1757D" w:rsidP="000444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uk-UA"/>
              </w:rPr>
              <w:t>Методи оцінювання</w:t>
            </w:r>
            <w:r w:rsidRPr="004058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результатів навчання </w:t>
            </w:r>
          </w:p>
        </w:tc>
      </w:tr>
      <w:tr w:rsidR="00B1757D" w:rsidRPr="00990836" w:rsidTr="006C4A8A">
        <w:trPr>
          <w:trHeight w:val="1936"/>
        </w:trPr>
        <w:tc>
          <w:tcPr>
            <w:tcW w:w="1253" w:type="dxa"/>
          </w:tcPr>
          <w:p w:rsidR="00B1757D" w:rsidRPr="0040589E" w:rsidRDefault="00B1757D" w:rsidP="006C4A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2/30</w:t>
            </w:r>
          </w:p>
        </w:tc>
        <w:tc>
          <w:tcPr>
            <w:tcW w:w="3255" w:type="dxa"/>
          </w:tcPr>
          <w:p w:rsidR="00B1757D" w:rsidRPr="0040589E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Особливості змісту та методики навчання англійської мови для аспірантів / </w:t>
            </w:r>
            <w:r w:rsidRPr="00405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Проблемні питання з граматики </w:t>
            </w:r>
          </w:p>
        </w:tc>
        <w:tc>
          <w:tcPr>
            <w:tcW w:w="3685" w:type="dxa"/>
          </w:tcPr>
          <w:p w:rsidR="00B1757D" w:rsidRPr="00B1757D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підготовку та публікувати наукові статті (кількість яких передбачена відповідними нормативно-правовими актами), монографії, науково-методичних рекомендації, тези доповідей.</w:t>
            </w:r>
          </w:p>
        </w:tc>
        <w:tc>
          <w:tcPr>
            <w:tcW w:w="2232" w:type="dxa"/>
          </w:tcPr>
          <w:p w:rsidR="00B1757D" w:rsidRPr="00B1757D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Проблемне навчання, мозковий штурм, дерево рішень</w:t>
            </w:r>
          </w:p>
        </w:tc>
      </w:tr>
      <w:tr w:rsidR="00B1757D" w:rsidRPr="00990836" w:rsidTr="0040589E">
        <w:tc>
          <w:tcPr>
            <w:tcW w:w="1253" w:type="dxa"/>
          </w:tcPr>
          <w:p w:rsidR="00B1757D" w:rsidRPr="0040589E" w:rsidRDefault="00B1757D" w:rsidP="006C4A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4/20</w:t>
            </w:r>
          </w:p>
        </w:tc>
        <w:tc>
          <w:tcPr>
            <w:tcW w:w="3255" w:type="dxa"/>
          </w:tcPr>
          <w:p w:rsidR="00B1757D" w:rsidRPr="0040589E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Терміноутворення. Лінгвістична характеристика англійських науково-технічних термінів </w:t>
            </w:r>
            <w:r w:rsidRPr="004058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</w:t>
            </w:r>
            <w:r w:rsidRPr="004058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05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Аналітичне читання: тексти за фахом</w:t>
            </w:r>
          </w:p>
        </w:tc>
        <w:tc>
          <w:tcPr>
            <w:tcW w:w="3685" w:type="dxa"/>
          </w:tcPr>
          <w:p w:rsidR="00B1757D" w:rsidRPr="00B1757D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 участь у виконанні бюджетних, госпдоговірних та ініціативних науково- дослідних робіт (тем)</w:t>
            </w:r>
          </w:p>
        </w:tc>
        <w:tc>
          <w:tcPr>
            <w:tcW w:w="2232" w:type="dxa"/>
          </w:tcPr>
          <w:p w:rsidR="00B1757D" w:rsidRPr="00B1757D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Кейсова технологія, проблемне навчання</w:t>
            </w:r>
          </w:p>
        </w:tc>
      </w:tr>
      <w:tr w:rsidR="00B1757D" w:rsidRPr="00990836" w:rsidTr="0040589E">
        <w:tc>
          <w:tcPr>
            <w:tcW w:w="1253" w:type="dxa"/>
          </w:tcPr>
          <w:p w:rsidR="00B1757D" w:rsidRPr="0040589E" w:rsidRDefault="00B1757D" w:rsidP="006C4A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4/10</w:t>
            </w:r>
          </w:p>
        </w:tc>
        <w:tc>
          <w:tcPr>
            <w:tcW w:w="3255" w:type="dxa"/>
          </w:tcPr>
          <w:p w:rsidR="00B1757D" w:rsidRPr="0040589E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Ведення дискусії на наукову тему англійською мовою </w:t>
            </w:r>
            <w:r w:rsidRPr="0040589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/ </w:t>
            </w:r>
            <w:r w:rsidRPr="00405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практика: Бесіда з теми наукового дослідження. Реферуванн</w:t>
            </w:r>
            <w:r w:rsidR="00405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автентичних текстів за фахом</w:t>
            </w:r>
          </w:p>
        </w:tc>
        <w:tc>
          <w:tcPr>
            <w:tcW w:w="3685" w:type="dxa"/>
          </w:tcPr>
          <w:p w:rsidR="00B1757D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представляти результати наукових досліджень державною та іноземною мовами</w:t>
            </w:r>
            <w:r w:rsidR="00405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757D" w:rsidRPr="00B1757D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підготовку та публічний захист дисертації на засіданні спеціалізованої вченої ради</w:t>
            </w:r>
          </w:p>
        </w:tc>
        <w:tc>
          <w:tcPr>
            <w:tcW w:w="2232" w:type="dxa"/>
          </w:tcPr>
          <w:p w:rsidR="00B1757D" w:rsidRPr="00B1757D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Ажурна пилка, бесіда, панельна дискусія, кейсова технологія, виконання лексико-граматичних вправ </w:t>
            </w:r>
          </w:p>
        </w:tc>
      </w:tr>
      <w:tr w:rsidR="00B1757D" w:rsidRPr="00990836" w:rsidTr="0040589E">
        <w:tc>
          <w:tcPr>
            <w:tcW w:w="1253" w:type="dxa"/>
          </w:tcPr>
          <w:p w:rsidR="00B1757D" w:rsidRPr="0040589E" w:rsidRDefault="00B1757D" w:rsidP="006C4A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4/30</w:t>
            </w:r>
          </w:p>
        </w:tc>
        <w:tc>
          <w:tcPr>
            <w:tcW w:w="3255" w:type="dxa"/>
          </w:tcPr>
          <w:p w:rsidR="00B1757D" w:rsidRPr="0040589E" w:rsidRDefault="00B1757D" w:rsidP="006C4A8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Structure and Format of the English Research Article for Scientometrics</w:t>
            </w:r>
            <w:r w:rsidRPr="0040589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)</w:t>
            </w:r>
            <w:r w:rsidRPr="0040589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/</w:t>
            </w:r>
            <w:r w:rsidRPr="00405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Індивідуальне читання: Автентичні тексти за фахом (обсяг 600 000 друкованих знаків) </w:t>
            </w:r>
          </w:p>
        </w:tc>
        <w:tc>
          <w:tcPr>
            <w:tcW w:w="3685" w:type="dxa"/>
          </w:tcPr>
          <w:p w:rsidR="00B1757D" w:rsidRPr="00B1757D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 знання та розуміння під час здійснення наукових досліджень у лабораторних та виробничих умовах з об’єктами тваринництва</w:t>
            </w:r>
          </w:p>
        </w:tc>
        <w:tc>
          <w:tcPr>
            <w:tcW w:w="2232" w:type="dxa"/>
          </w:tcPr>
          <w:p w:rsidR="00B1757D" w:rsidRPr="00B1757D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Панельна дискусія, дебати, колоквіуми, кейсова технологія</w:t>
            </w:r>
          </w:p>
        </w:tc>
      </w:tr>
      <w:tr w:rsidR="00B1757D" w:rsidRPr="005A0B9C" w:rsidTr="0040589E">
        <w:tc>
          <w:tcPr>
            <w:tcW w:w="1253" w:type="dxa"/>
          </w:tcPr>
          <w:p w:rsidR="00B1757D" w:rsidRPr="0040589E" w:rsidRDefault="00B1757D" w:rsidP="006C4A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4/10</w:t>
            </w:r>
          </w:p>
        </w:tc>
        <w:tc>
          <w:tcPr>
            <w:tcW w:w="3255" w:type="dxa"/>
          </w:tcPr>
          <w:p w:rsidR="00B1757D" w:rsidRPr="0040589E" w:rsidRDefault="00B1757D" w:rsidP="006C4A8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058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Анотативний і реферативний переклад науково-технічної літератури англійською мовою </w:t>
            </w:r>
            <w:r w:rsidRPr="0040589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4058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405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Письмова практика. Особливості англійської пунктуації в академічному письмовому дискурсі. Структурні та змістовні </w:t>
            </w:r>
            <w:r w:rsidRPr="006C4A8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аспекті наукових есе, анотацій.</w:t>
            </w:r>
            <w:r w:rsidRPr="00405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Написання анотацій до наукових статей</w:t>
            </w:r>
          </w:p>
        </w:tc>
        <w:tc>
          <w:tcPr>
            <w:tcW w:w="3685" w:type="dxa"/>
          </w:tcPr>
          <w:p w:rsidR="00B1757D" w:rsidRPr="00B1757D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Знаходити зв’язок та впроваджувати сучасні досягнення світового виробництва, передових технологій переробки продуктів тваринництва</w:t>
            </w:r>
          </w:p>
        </w:tc>
        <w:tc>
          <w:tcPr>
            <w:tcW w:w="2232" w:type="dxa"/>
          </w:tcPr>
          <w:p w:rsidR="00B1757D" w:rsidRPr="00B1757D" w:rsidRDefault="00B1757D" w:rsidP="006C4A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Дерево рішень, мозковий штурм</w:t>
            </w:r>
          </w:p>
        </w:tc>
      </w:tr>
    </w:tbl>
    <w:p w:rsidR="008B0E83" w:rsidRPr="0040589E" w:rsidRDefault="008B0E83" w:rsidP="008B0E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0E83" w:rsidRPr="0040589E" w:rsidRDefault="008B0E83" w:rsidP="00CA3F37">
      <w:pPr>
        <w:pStyle w:val="333-"/>
        <w:rPr>
          <w:rFonts w:ascii="Times New Roman" w:hAnsi="Times New Roman"/>
          <w:caps/>
        </w:rPr>
      </w:pPr>
      <w:r w:rsidRPr="0040589E">
        <w:rPr>
          <w:rFonts w:ascii="Times New Roman" w:hAnsi="Times New Roman"/>
          <w:caps/>
        </w:rPr>
        <w:t>Рекомендовані джерела інформації</w:t>
      </w:r>
    </w:p>
    <w:p w:rsidR="00B1757D" w:rsidRPr="00B1757D" w:rsidRDefault="00B1757D" w:rsidP="00B1757D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Липко З.М.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Test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your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English</w:t>
      </w:r>
      <w:r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>(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Vocabulary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and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grammar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>)</w:t>
      </w:r>
      <w:r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/ З.М. Липко, А.В. Ковалева. – Навчальний посібник з тестування лексики та граматики для студентів та аспірантів немовних ВНЗ. – Харків, ХНУ 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lastRenderedPageBreak/>
        <w:t>ім. В.Н. Каразіна, 2005. – 120 с.</w:t>
      </w:r>
    </w:p>
    <w:p w:rsidR="00B1757D" w:rsidRPr="00B1757D" w:rsidRDefault="00B1757D" w:rsidP="00B1757D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  <w:lang w:val="uk-UA"/>
        </w:rPr>
      </w:pP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Лишенко Л.Л. Навчальний посібник для аспірантів немовних факультетів/ Л.Л. Лишенко, В.О. Ужик, О.А. Сергєєва. –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Practice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in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scientific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reading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uk-UA"/>
        </w:rPr>
        <w:t>. – Харків: ХНУ ім В.Н. Каразіна, 2004. – 120 с.</w:t>
      </w:r>
    </w:p>
    <w:p w:rsidR="00B1757D" w:rsidRPr="00B1757D" w:rsidRDefault="00B1757D" w:rsidP="00B1757D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40589E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Бєляєва </w:t>
      </w:r>
      <w:r w:rsidRPr="0040589E">
        <w:rPr>
          <w:rFonts w:ascii="Times New Roman" w:hAnsi="Times New Roman" w:cs="Times New Roman"/>
          <w:spacing w:val="-5"/>
          <w:sz w:val="24"/>
          <w:szCs w:val="28"/>
          <w:lang w:val="uk-UA"/>
        </w:rPr>
        <w:t xml:space="preserve">Е.Ф. </w:t>
      </w:r>
      <w:r w:rsidRPr="0040589E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Учбовий посібник </w:t>
      </w:r>
      <w:r w:rsidRPr="0040589E">
        <w:rPr>
          <w:rFonts w:ascii="Times New Roman" w:hAnsi="Times New Roman" w:cs="Times New Roman"/>
          <w:spacing w:val="-5"/>
          <w:sz w:val="24"/>
          <w:szCs w:val="28"/>
          <w:lang w:val="uk-UA"/>
        </w:rPr>
        <w:t xml:space="preserve">для </w:t>
      </w:r>
      <w:r w:rsidRPr="0040589E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аспірантів медичних </w:t>
      </w:r>
      <w:r w:rsidRPr="0040589E">
        <w:rPr>
          <w:rFonts w:ascii="Times New Roman" w:hAnsi="Times New Roman" w:cs="Times New Roman"/>
          <w:spacing w:val="-7"/>
          <w:sz w:val="24"/>
          <w:szCs w:val="28"/>
          <w:lang w:val="uk-UA"/>
        </w:rPr>
        <w:t xml:space="preserve">спеціальностей </w:t>
      </w:r>
      <w:r w:rsidRPr="0040589E">
        <w:rPr>
          <w:rFonts w:ascii="Times New Roman" w:hAnsi="Times New Roman" w:cs="Times New Roman"/>
          <w:spacing w:val="-6"/>
          <w:sz w:val="24"/>
          <w:szCs w:val="28"/>
          <w:lang w:val="uk-UA"/>
        </w:rPr>
        <w:t>(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en-US"/>
        </w:rPr>
        <w:t>Improve</w:t>
      </w:r>
      <w:r w:rsidRPr="0040589E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en-US"/>
        </w:rPr>
        <w:t>your</w:t>
      </w:r>
      <w:r w:rsidRPr="0040589E"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7"/>
          <w:sz w:val="24"/>
          <w:szCs w:val="28"/>
          <w:lang w:val="en-US"/>
        </w:rPr>
        <w:t>grammar</w:t>
      </w:r>
      <w:r w:rsidRPr="0040589E">
        <w:rPr>
          <w:rFonts w:ascii="Times New Roman" w:hAnsi="Times New Roman" w:cs="Times New Roman"/>
          <w:spacing w:val="-7"/>
          <w:sz w:val="24"/>
          <w:szCs w:val="28"/>
          <w:lang w:val="uk-UA"/>
        </w:rPr>
        <w:t xml:space="preserve">)/ </w:t>
      </w:r>
      <w:r w:rsidRPr="0040589E">
        <w:rPr>
          <w:rFonts w:ascii="Times New Roman" w:hAnsi="Times New Roman" w:cs="Times New Roman"/>
          <w:spacing w:val="-6"/>
          <w:sz w:val="24"/>
          <w:szCs w:val="28"/>
          <w:lang w:val="uk-UA"/>
        </w:rPr>
        <w:t>Е.Ф.</w:t>
      </w:r>
      <w:r w:rsidRPr="0040589E">
        <w:rPr>
          <w:rFonts w:ascii="Times New Roman" w:hAnsi="Times New Roman" w:cs="Times New Roman"/>
          <w:spacing w:val="-10"/>
          <w:sz w:val="24"/>
          <w:szCs w:val="28"/>
          <w:lang w:val="uk-UA"/>
        </w:rPr>
        <w:t xml:space="preserve"> </w:t>
      </w:r>
      <w:r w:rsidRPr="0040589E">
        <w:rPr>
          <w:rFonts w:ascii="Times New Roman" w:hAnsi="Times New Roman" w:cs="Times New Roman"/>
          <w:spacing w:val="-7"/>
          <w:sz w:val="24"/>
          <w:szCs w:val="28"/>
          <w:lang w:val="uk-UA"/>
        </w:rPr>
        <w:t>Бєляєва,</w:t>
      </w:r>
      <w:r w:rsidRPr="0040589E">
        <w:rPr>
          <w:rFonts w:ascii="Times New Roman" w:hAnsi="Times New Roman" w:cs="Times New Roman"/>
          <w:spacing w:val="-11"/>
          <w:sz w:val="24"/>
          <w:szCs w:val="28"/>
          <w:lang w:val="uk-UA"/>
        </w:rPr>
        <w:t xml:space="preserve"> </w:t>
      </w:r>
      <w:r w:rsidRPr="0040589E">
        <w:rPr>
          <w:rFonts w:ascii="Times New Roman" w:hAnsi="Times New Roman" w:cs="Times New Roman"/>
          <w:spacing w:val="-5"/>
          <w:sz w:val="24"/>
          <w:szCs w:val="28"/>
          <w:lang w:val="uk-UA"/>
        </w:rPr>
        <w:t>Л.М.</w:t>
      </w:r>
      <w:r w:rsidRPr="0040589E">
        <w:rPr>
          <w:rFonts w:ascii="Times New Roman" w:hAnsi="Times New Roman" w:cs="Times New Roman"/>
          <w:spacing w:val="-12"/>
          <w:sz w:val="24"/>
          <w:szCs w:val="28"/>
          <w:lang w:val="uk-UA"/>
        </w:rPr>
        <w:t xml:space="preserve"> </w:t>
      </w:r>
      <w:r w:rsidRPr="0040589E">
        <w:rPr>
          <w:rFonts w:ascii="Times New Roman" w:hAnsi="Times New Roman" w:cs="Times New Roman"/>
          <w:spacing w:val="-7"/>
          <w:sz w:val="24"/>
          <w:szCs w:val="28"/>
          <w:lang w:val="uk-UA"/>
        </w:rPr>
        <w:t>Христенко.</w:t>
      </w:r>
      <w:r w:rsidRPr="0040589E">
        <w:rPr>
          <w:rFonts w:ascii="Times New Roman" w:hAnsi="Times New Roman" w:cs="Times New Roman"/>
          <w:spacing w:val="-11"/>
          <w:sz w:val="24"/>
          <w:szCs w:val="28"/>
          <w:lang w:val="uk-UA"/>
        </w:rPr>
        <w:t xml:space="preserve"> </w:t>
      </w:r>
      <w:r w:rsidRPr="0040589E">
        <w:rPr>
          <w:rFonts w:ascii="Times New Roman" w:hAnsi="Times New Roman" w:cs="Times New Roman"/>
          <w:sz w:val="24"/>
          <w:szCs w:val="28"/>
          <w:lang w:val="uk-UA"/>
        </w:rPr>
        <w:t>–</w:t>
      </w:r>
      <w:r w:rsidRPr="0040589E">
        <w:rPr>
          <w:rFonts w:ascii="Times New Roman" w:hAnsi="Times New Roman" w:cs="Times New Roman"/>
          <w:spacing w:val="-11"/>
          <w:sz w:val="24"/>
          <w:szCs w:val="28"/>
          <w:lang w:val="uk-UA"/>
        </w:rPr>
        <w:t xml:space="preserve"> </w:t>
      </w:r>
      <w:r w:rsidRPr="0040589E">
        <w:rPr>
          <w:rFonts w:ascii="Times New Roman" w:hAnsi="Times New Roman" w:cs="Times New Roman"/>
          <w:spacing w:val="-6"/>
          <w:sz w:val="24"/>
          <w:szCs w:val="28"/>
          <w:lang w:val="uk-UA"/>
        </w:rPr>
        <w:t>Харків,</w:t>
      </w:r>
      <w:r w:rsidRPr="0040589E">
        <w:rPr>
          <w:rFonts w:ascii="Times New Roman" w:hAnsi="Times New Roman" w:cs="Times New Roman"/>
          <w:spacing w:val="-10"/>
          <w:sz w:val="24"/>
          <w:szCs w:val="28"/>
          <w:lang w:val="uk-UA"/>
        </w:rPr>
        <w:t xml:space="preserve"> </w:t>
      </w:r>
      <w:r w:rsidRPr="0040589E">
        <w:rPr>
          <w:rFonts w:ascii="Times New Roman" w:hAnsi="Times New Roman" w:cs="Times New Roman"/>
          <w:spacing w:val="-5"/>
          <w:sz w:val="24"/>
          <w:szCs w:val="28"/>
          <w:lang w:val="uk-UA"/>
        </w:rPr>
        <w:t>ХНУ</w:t>
      </w:r>
      <w:r w:rsidRPr="0040589E">
        <w:rPr>
          <w:rFonts w:ascii="Times New Roman" w:hAnsi="Times New Roman" w:cs="Times New Roman"/>
          <w:spacing w:val="-13"/>
          <w:sz w:val="24"/>
          <w:szCs w:val="28"/>
          <w:lang w:val="uk-UA"/>
        </w:rPr>
        <w:t xml:space="preserve"> </w:t>
      </w:r>
      <w:r w:rsidRPr="0040589E">
        <w:rPr>
          <w:rFonts w:ascii="Times New Roman" w:hAnsi="Times New Roman" w:cs="Times New Roman"/>
          <w:spacing w:val="-4"/>
          <w:sz w:val="24"/>
          <w:szCs w:val="28"/>
          <w:lang w:val="uk-UA"/>
        </w:rPr>
        <w:t>ім.</w:t>
      </w:r>
      <w:r w:rsidRPr="0040589E">
        <w:rPr>
          <w:rFonts w:ascii="Times New Roman" w:hAnsi="Times New Roman" w:cs="Times New Roman"/>
          <w:spacing w:val="-10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В.Н.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Каразіна,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2002.</w:t>
      </w:r>
      <w:r w:rsidRPr="00B1757D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z w:val="24"/>
          <w:szCs w:val="28"/>
        </w:rPr>
        <w:t>–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3"/>
          <w:sz w:val="24"/>
          <w:szCs w:val="28"/>
        </w:rPr>
        <w:t>84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3"/>
          <w:sz w:val="24"/>
          <w:szCs w:val="28"/>
        </w:rPr>
        <w:t>c.</w:t>
      </w:r>
    </w:p>
    <w:p w:rsidR="00B1757D" w:rsidRPr="00B1757D" w:rsidRDefault="00B1757D" w:rsidP="00B1757D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1757D">
        <w:rPr>
          <w:rFonts w:ascii="Times New Roman" w:hAnsi="Times New Roman" w:cs="Times New Roman"/>
          <w:spacing w:val="-6"/>
          <w:sz w:val="24"/>
          <w:szCs w:val="28"/>
        </w:rPr>
        <w:t>Кобзарь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 </w:t>
      </w:r>
      <w:r w:rsidRPr="00B1757D">
        <w:rPr>
          <w:rFonts w:ascii="Times New Roman" w:hAnsi="Times New Roman" w:cs="Times New Roman"/>
          <w:spacing w:val="-4"/>
          <w:sz w:val="24"/>
          <w:szCs w:val="28"/>
        </w:rPr>
        <w:t>Е</w:t>
      </w:r>
      <w:r w:rsidRPr="00B1757D">
        <w:rPr>
          <w:rFonts w:ascii="Times New Roman" w:hAnsi="Times New Roman" w:cs="Times New Roman"/>
          <w:spacing w:val="-4"/>
          <w:sz w:val="24"/>
          <w:szCs w:val="28"/>
          <w:lang w:val="en-US"/>
        </w:rPr>
        <w:t xml:space="preserve">. </w:t>
      </w:r>
      <w:r w:rsidRPr="00B1757D">
        <w:rPr>
          <w:rFonts w:ascii="Times New Roman" w:hAnsi="Times New Roman" w:cs="Times New Roman"/>
          <w:spacing w:val="-3"/>
          <w:sz w:val="24"/>
          <w:szCs w:val="28"/>
        </w:rPr>
        <w:t>И</w:t>
      </w:r>
      <w:r w:rsidRPr="00B1757D">
        <w:rPr>
          <w:rFonts w:ascii="Times New Roman" w:hAnsi="Times New Roman" w:cs="Times New Roman"/>
          <w:spacing w:val="-3"/>
          <w:sz w:val="24"/>
          <w:szCs w:val="28"/>
          <w:lang w:val="en-US"/>
        </w:rPr>
        <w:t xml:space="preserve">. 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Business </w:t>
      </w:r>
      <w:r w:rsidRPr="00B1757D">
        <w:rPr>
          <w:rFonts w:ascii="Times New Roman" w:hAnsi="Times New Roman" w:cs="Times New Roman"/>
          <w:spacing w:val="-7"/>
          <w:sz w:val="24"/>
          <w:szCs w:val="28"/>
          <w:lang w:val="en-US"/>
        </w:rPr>
        <w:t xml:space="preserve">Communication. 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Conferences, Meetings, Negotiations.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Деловое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общение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. </w:t>
      </w:r>
      <w:r w:rsidRPr="00B1757D">
        <w:rPr>
          <w:rFonts w:ascii="Times New Roman" w:hAnsi="Times New Roman" w:cs="Times New Roman"/>
          <w:spacing w:val="-7"/>
          <w:sz w:val="24"/>
          <w:szCs w:val="28"/>
        </w:rPr>
        <w:t xml:space="preserve">Конференции,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встречи, переговоры</w:t>
      </w:r>
      <w:r w:rsidRPr="00B1757D">
        <w:rPr>
          <w:rFonts w:ascii="Times New Roman" w:hAnsi="Times New Roman" w:cs="Times New Roman"/>
          <w:sz w:val="24"/>
          <w:szCs w:val="28"/>
        </w:rPr>
        <w:t xml:space="preserve">: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 xml:space="preserve">пособие </w:t>
      </w:r>
      <w:r w:rsidRPr="00B1757D">
        <w:rPr>
          <w:rFonts w:ascii="Times New Roman" w:hAnsi="Times New Roman" w:cs="Times New Roman"/>
          <w:spacing w:val="-4"/>
          <w:sz w:val="24"/>
          <w:szCs w:val="28"/>
        </w:rPr>
        <w:t xml:space="preserve">по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 xml:space="preserve">развитию навыков ведения дискуссий </w:t>
      </w:r>
      <w:r w:rsidRPr="00B1757D">
        <w:rPr>
          <w:rFonts w:ascii="Times New Roman" w:hAnsi="Times New Roman" w:cs="Times New Roman"/>
          <w:sz w:val="24"/>
          <w:szCs w:val="28"/>
        </w:rPr>
        <w:t xml:space="preserve">на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английском</w:t>
      </w:r>
      <w:r w:rsidRPr="00B1757D">
        <w:rPr>
          <w:rFonts w:ascii="Times New Roman" w:hAnsi="Times New Roman" w:cs="Times New Roman"/>
          <w:spacing w:val="-13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языке/</w:t>
      </w:r>
      <w:r w:rsidRPr="00B1757D">
        <w:rPr>
          <w:rFonts w:ascii="Times New Roman" w:hAnsi="Times New Roman" w:cs="Times New Roman"/>
          <w:spacing w:val="44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4"/>
          <w:sz w:val="24"/>
          <w:szCs w:val="28"/>
        </w:rPr>
        <w:t>Е.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3"/>
          <w:sz w:val="24"/>
          <w:szCs w:val="28"/>
        </w:rPr>
        <w:t>И.</w:t>
      </w:r>
      <w:r w:rsidRPr="00B1757D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Кобзарь,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3"/>
          <w:sz w:val="24"/>
          <w:szCs w:val="28"/>
        </w:rPr>
        <w:t>Н.</w:t>
      </w:r>
      <w:r w:rsidRPr="00B1757D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3"/>
          <w:sz w:val="24"/>
          <w:szCs w:val="28"/>
        </w:rPr>
        <w:t>А.</w:t>
      </w:r>
      <w:r w:rsidRPr="00B1757D">
        <w:rPr>
          <w:rFonts w:ascii="Times New Roman" w:hAnsi="Times New Roman" w:cs="Times New Roman"/>
          <w:spacing w:val="-14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Лешнёва.</w:t>
      </w:r>
      <w:r w:rsidRPr="00B1757D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z w:val="24"/>
          <w:szCs w:val="28"/>
        </w:rPr>
        <w:t>–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Харьков</w:t>
      </w:r>
      <w:r w:rsidRPr="00B1757D">
        <w:rPr>
          <w:rFonts w:ascii="Times New Roman" w:hAnsi="Times New Roman" w:cs="Times New Roman"/>
          <w:spacing w:val="-15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z w:val="24"/>
          <w:szCs w:val="28"/>
        </w:rPr>
        <w:t>: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Торсинг,</w:t>
      </w:r>
      <w:r w:rsidRPr="00B1757D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1998.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z w:val="24"/>
          <w:szCs w:val="28"/>
        </w:rPr>
        <w:t>–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3"/>
          <w:sz w:val="24"/>
          <w:szCs w:val="28"/>
        </w:rPr>
        <w:t>72</w:t>
      </w:r>
      <w:r w:rsidRPr="00B1757D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5"/>
          <w:sz w:val="24"/>
          <w:szCs w:val="28"/>
        </w:rPr>
        <w:t>с.</w:t>
      </w:r>
    </w:p>
    <w:p w:rsidR="00B1757D" w:rsidRPr="00B1757D" w:rsidRDefault="00B1757D" w:rsidP="00B1757D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B1757D">
        <w:rPr>
          <w:rFonts w:ascii="Times New Roman" w:hAnsi="Times New Roman" w:cs="Times New Roman"/>
          <w:spacing w:val="-6"/>
          <w:sz w:val="24"/>
          <w:szCs w:val="28"/>
        </w:rPr>
        <w:t xml:space="preserve">Одаренко </w:t>
      </w:r>
      <w:r w:rsidRPr="00B1757D">
        <w:rPr>
          <w:rFonts w:ascii="Times New Roman" w:hAnsi="Times New Roman" w:cs="Times New Roman"/>
          <w:spacing w:val="-5"/>
          <w:sz w:val="24"/>
          <w:szCs w:val="28"/>
        </w:rPr>
        <w:t xml:space="preserve">Н.Ю. </w:t>
      </w:r>
      <w:r w:rsidRPr="00B1757D">
        <w:rPr>
          <w:rFonts w:ascii="Times New Roman" w:hAnsi="Times New Roman" w:cs="Times New Roman"/>
          <w:spacing w:val="-7"/>
          <w:sz w:val="24"/>
          <w:szCs w:val="28"/>
        </w:rPr>
        <w:t xml:space="preserve">Навчально-методичний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 xml:space="preserve">посібник </w:t>
      </w:r>
      <w:r w:rsidRPr="00B1757D">
        <w:rPr>
          <w:rFonts w:ascii="Times New Roman" w:hAnsi="Times New Roman" w:cs="Times New Roman"/>
          <w:sz w:val="24"/>
          <w:szCs w:val="28"/>
        </w:rPr>
        <w:t xml:space="preserve">з </w:t>
      </w:r>
      <w:r w:rsidRPr="00B1757D">
        <w:rPr>
          <w:rFonts w:ascii="Times New Roman" w:hAnsi="Times New Roman" w:cs="Times New Roman"/>
          <w:spacing w:val="-7"/>
          <w:sz w:val="24"/>
          <w:szCs w:val="28"/>
        </w:rPr>
        <w:t xml:space="preserve">граматики англійської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 xml:space="preserve">мови </w:t>
      </w:r>
      <w:r w:rsidRPr="00B1757D">
        <w:rPr>
          <w:rFonts w:ascii="Times New Roman" w:hAnsi="Times New Roman" w:cs="Times New Roman"/>
          <w:spacing w:val="-7"/>
          <w:sz w:val="24"/>
          <w:szCs w:val="28"/>
        </w:rPr>
        <w:t xml:space="preserve">«Граматичні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 xml:space="preserve">труднощі перекладу» </w:t>
      </w:r>
      <w:r w:rsidRPr="00B1757D">
        <w:rPr>
          <w:rFonts w:ascii="Times New Roman" w:hAnsi="Times New Roman" w:cs="Times New Roman"/>
          <w:spacing w:val="-4"/>
          <w:sz w:val="24"/>
          <w:szCs w:val="28"/>
        </w:rPr>
        <w:t xml:space="preserve">(для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 xml:space="preserve">студентів старших </w:t>
      </w:r>
      <w:r w:rsidRPr="00B1757D">
        <w:rPr>
          <w:rFonts w:ascii="Times New Roman" w:hAnsi="Times New Roman" w:cs="Times New Roman"/>
          <w:spacing w:val="-5"/>
          <w:sz w:val="24"/>
          <w:szCs w:val="28"/>
        </w:rPr>
        <w:t xml:space="preserve">курсів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 xml:space="preserve">фізичних </w:t>
      </w:r>
      <w:r w:rsidRPr="00B1757D">
        <w:rPr>
          <w:rFonts w:ascii="Times New Roman" w:hAnsi="Times New Roman" w:cs="Times New Roman"/>
          <w:spacing w:val="-7"/>
          <w:sz w:val="24"/>
          <w:szCs w:val="28"/>
        </w:rPr>
        <w:t xml:space="preserve">спеціальностей </w:t>
      </w:r>
      <w:r w:rsidRPr="00B1757D">
        <w:rPr>
          <w:rFonts w:ascii="Times New Roman" w:hAnsi="Times New Roman" w:cs="Times New Roman"/>
          <w:spacing w:val="-4"/>
          <w:sz w:val="24"/>
          <w:szCs w:val="28"/>
        </w:rPr>
        <w:t xml:space="preserve">та </w:t>
      </w:r>
      <w:r w:rsidRPr="00B1757D">
        <w:rPr>
          <w:rFonts w:ascii="Times New Roman" w:hAnsi="Times New Roman" w:cs="Times New Roman"/>
          <w:spacing w:val="-7"/>
          <w:sz w:val="24"/>
          <w:szCs w:val="28"/>
        </w:rPr>
        <w:t xml:space="preserve">аспірантів)/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 xml:space="preserve">Н.Ю. </w:t>
      </w:r>
      <w:r w:rsidRPr="00B1757D">
        <w:rPr>
          <w:rFonts w:ascii="Times New Roman" w:hAnsi="Times New Roman" w:cs="Times New Roman"/>
          <w:spacing w:val="-7"/>
          <w:sz w:val="24"/>
          <w:szCs w:val="28"/>
        </w:rPr>
        <w:t>Одаренко,</w:t>
      </w:r>
      <w:r w:rsidRPr="00B1757D">
        <w:rPr>
          <w:rFonts w:ascii="Times New Roman" w:hAnsi="Times New Roman" w:cs="Times New Roman"/>
          <w:spacing w:val="-10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7"/>
          <w:sz w:val="24"/>
          <w:szCs w:val="28"/>
        </w:rPr>
        <w:t>Н.О.Лешньова.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z w:val="24"/>
          <w:szCs w:val="28"/>
        </w:rPr>
        <w:t>–</w:t>
      </w:r>
      <w:r w:rsidRPr="00B1757D">
        <w:rPr>
          <w:rFonts w:ascii="Times New Roman" w:hAnsi="Times New Roman" w:cs="Times New Roman"/>
          <w:spacing w:val="-10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Харків,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5"/>
          <w:sz w:val="24"/>
          <w:szCs w:val="28"/>
        </w:rPr>
        <w:t>ХНУ</w:t>
      </w:r>
      <w:r w:rsidRPr="00B1757D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5"/>
          <w:sz w:val="24"/>
          <w:szCs w:val="28"/>
        </w:rPr>
        <w:t>ім.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5"/>
          <w:sz w:val="24"/>
          <w:szCs w:val="28"/>
        </w:rPr>
        <w:t>В.Н.</w:t>
      </w:r>
      <w:r w:rsidRPr="00B1757D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Каразіна,</w:t>
      </w:r>
      <w:r w:rsidRPr="00B1757D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2001.</w:t>
      </w:r>
      <w:r w:rsidRPr="00B1757D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z w:val="24"/>
          <w:szCs w:val="28"/>
        </w:rPr>
        <w:t>–</w:t>
      </w:r>
      <w:r w:rsidRPr="00B1757D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4"/>
          <w:sz w:val="24"/>
          <w:szCs w:val="28"/>
        </w:rPr>
        <w:t>52</w:t>
      </w:r>
      <w:r w:rsidRPr="00B1757D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B1757D">
        <w:rPr>
          <w:rFonts w:ascii="Times New Roman" w:hAnsi="Times New Roman" w:cs="Times New Roman"/>
          <w:spacing w:val="-5"/>
          <w:sz w:val="24"/>
          <w:szCs w:val="28"/>
        </w:rPr>
        <w:t>с.</w:t>
      </w:r>
    </w:p>
    <w:p w:rsidR="00B1757D" w:rsidRPr="00B1757D" w:rsidRDefault="00B1757D" w:rsidP="00B1757D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B1757D">
        <w:rPr>
          <w:rFonts w:ascii="Times New Roman" w:hAnsi="Times New Roman" w:cs="Times New Roman"/>
          <w:spacing w:val="-6"/>
          <w:sz w:val="24"/>
          <w:szCs w:val="28"/>
        </w:rPr>
        <w:t xml:space="preserve">Хименко В.В. Навчальний посібник для </w:t>
      </w:r>
      <w:r>
        <w:rPr>
          <w:rFonts w:ascii="Times New Roman" w:hAnsi="Times New Roman" w:cs="Times New Roman"/>
          <w:spacing w:val="-6"/>
          <w:sz w:val="24"/>
          <w:szCs w:val="28"/>
        </w:rPr>
        <w:t xml:space="preserve">аспірантів з англійської мови </w:t>
      </w:r>
      <w:r>
        <w:rPr>
          <w:rFonts w:ascii="Times New Roman" w:hAnsi="Times New Roman" w:cs="Times New Roman"/>
          <w:spacing w:val="-6"/>
          <w:sz w:val="24"/>
          <w:szCs w:val="28"/>
          <w:lang w:val="uk-UA"/>
        </w:rPr>
        <w:t>«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Practical guide for postgraduates</w:t>
      </w:r>
      <w:r>
        <w:rPr>
          <w:rFonts w:ascii="Times New Roman" w:hAnsi="Times New Roman" w:cs="Times New Roman"/>
          <w:spacing w:val="-6"/>
          <w:sz w:val="24"/>
          <w:szCs w:val="28"/>
          <w:lang w:val="uk-UA"/>
        </w:rPr>
        <w:t xml:space="preserve">»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/ В.В. Хименко. – Харків, ХНУ ім. В.Н. Каразіна, 2002. – 113 c.</w:t>
      </w:r>
    </w:p>
    <w:p w:rsidR="00B1757D" w:rsidRPr="00B1757D" w:rsidRDefault="00B1757D" w:rsidP="00B1757D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  <w:lang w:val="en-US"/>
        </w:rPr>
      </w:pPr>
      <w:r w:rsidRPr="00B1757D">
        <w:rPr>
          <w:rFonts w:ascii="Times New Roman" w:hAnsi="Times New Roman" w:cs="Times New Roman"/>
          <w:spacing w:val="-6"/>
          <w:sz w:val="24"/>
          <w:szCs w:val="28"/>
          <w:lang w:val="en-US"/>
        </w:rPr>
        <w:t>Foley M. Longman Advanced Learners’ Grammar / M. Foley, D. Hall. – Pearson Education (Longman), 2003. – 384 p.</w:t>
      </w:r>
    </w:p>
    <w:p w:rsidR="00B1757D" w:rsidRPr="00B1757D" w:rsidRDefault="00B1757D" w:rsidP="00B1757D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  <w:lang w:val="en-US"/>
        </w:rPr>
      </w:pPr>
      <w:r w:rsidRPr="00B1757D">
        <w:rPr>
          <w:rFonts w:ascii="Times New Roman" w:hAnsi="Times New Roman" w:cs="Times New Roman"/>
          <w:spacing w:val="-6"/>
          <w:sz w:val="24"/>
          <w:szCs w:val="28"/>
          <w:lang w:val="en-US"/>
        </w:rPr>
        <w:t xml:space="preserve">Murphy R. English Grammar in Use/ R. Murphy – Cambridge: Cambridge University Press, 2005. – 392 </w:t>
      </w:r>
      <w:r w:rsidRPr="00B1757D">
        <w:rPr>
          <w:rFonts w:ascii="Times New Roman" w:hAnsi="Times New Roman" w:cs="Times New Roman"/>
          <w:spacing w:val="-6"/>
          <w:sz w:val="24"/>
          <w:szCs w:val="28"/>
        </w:rPr>
        <w:t>с</w:t>
      </w:r>
      <w:r w:rsidRPr="00B1757D">
        <w:rPr>
          <w:rFonts w:ascii="Times New Roman" w:hAnsi="Times New Roman" w:cs="Times New Roman"/>
          <w:spacing w:val="-6"/>
          <w:sz w:val="24"/>
          <w:szCs w:val="28"/>
          <w:lang w:val="en-US"/>
        </w:rPr>
        <w:t>.</w:t>
      </w:r>
    </w:p>
    <w:p w:rsidR="00B1757D" w:rsidRPr="00B1757D" w:rsidRDefault="00B1757D" w:rsidP="00B1757D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84"/>
          <w:tab w:val="left" w:pos="10206"/>
        </w:tabs>
        <w:autoSpaceDE w:val="0"/>
        <w:autoSpaceDN w:val="0"/>
        <w:spacing w:after="0"/>
        <w:ind w:left="0" w:right="139" w:firstLine="0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B1757D">
        <w:rPr>
          <w:rFonts w:ascii="Times New Roman" w:hAnsi="Times New Roman" w:cs="Times New Roman"/>
          <w:sz w:val="24"/>
          <w:szCs w:val="28"/>
          <w:lang w:val="en-US"/>
        </w:rPr>
        <w:t>Swan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z w:val="24"/>
          <w:szCs w:val="28"/>
          <w:lang w:val="en-US"/>
        </w:rPr>
        <w:t>M., Walter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1757D">
        <w:rPr>
          <w:rFonts w:ascii="Times New Roman" w:hAnsi="Times New Roman" w:cs="Times New Roman"/>
          <w:sz w:val="24"/>
          <w:szCs w:val="28"/>
          <w:lang w:val="en-US"/>
        </w:rPr>
        <w:t>C.. How English Works. – Oxford : Oxford University Press, 1997. –</w:t>
      </w:r>
      <w:r w:rsidRPr="00B1757D">
        <w:rPr>
          <w:rFonts w:ascii="Times New Roman" w:hAnsi="Times New Roman" w:cs="Times New Roman"/>
          <w:spacing w:val="32"/>
          <w:sz w:val="24"/>
          <w:szCs w:val="28"/>
          <w:lang w:val="en-US"/>
        </w:rPr>
        <w:t xml:space="preserve"> </w:t>
      </w:r>
      <w:r w:rsidRPr="00B1757D">
        <w:rPr>
          <w:rFonts w:ascii="Times New Roman" w:hAnsi="Times New Roman" w:cs="Times New Roman"/>
          <w:sz w:val="24"/>
          <w:szCs w:val="28"/>
          <w:lang w:val="en-US"/>
        </w:rPr>
        <w:t>358</w:t>
      </w:r>
      <w:r w:rsidRPr="00B1757D">
        <w:rPr>
          <w:rFonts w:ascii="Times New Roman" w:hAnsi="Times New Roman" w:cs="Times New Roman"/>
          <w:sz w:val="24"/>
          <w:szCs w:val="28"/>
        </w:rPr>
        <w:t>с</w:t>
      </w:r>
      <w:r w:rsidRPr="00B1757D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B1757D" w:rsidRPr="006C4A8A" w:rsidRDefault="00B1757D" w:rsidP="00B1757D">
      <w:pPr>
        <w:pStyle w:val="a3"/>
        <w:widowControl w:val="0"/>
        <w:tabs>
          <w:tab w:val="left" w:pos="0"/>
          <w:tab w:val="left" w:pos="984"/>
          <w:tab w:val="left" w:pos="906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B0E83" w:rsidRPr="0040589E" w:rsidRDefault="008B0E83" w:rsidP="00CA3F37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ПОЛІТИКА ОЦІНЮВАННЯ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8B0E83" w:rsidRPr="006C4A8A" w:rsidRDefault="008B0E83" w:rsidP="008B0E8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B0E83" w:rsidRPr="0040589E" w:rsidRDefault="008B0E83" w:rsidP="00CA3F37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КРИТЕРІЇ ОЦІНЮВАННЯ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8B0E83" w:rsidRPr="00CA3F37" w:rsidRDefault="008B0E83" w:rsidP="00CA3F3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елементи: Питома вага, % </w:t>
      </w:r>
    </w:p>
    <w:p w:rsidR="008B0E83" w:rsidRPr="00CA3F37" w:rsidRDefault="008B0E83" w:rsidP="00CA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Поточне опитування, тестування, кейси – заліковий модуль </w:t>
      </w:r>
      <w:r w:rsidR="004C240D">
        <w:rPr>
          <w:rFonts w:ascii="Times New Roman" w:hAnsi="Times New Roman" w:cs="Times New Roman"/>
          <w:sz w:val="24"/>
          <w:szCs w:val="24"/>
          <w:lang w:val="uk-UA"/>
        </w:rPr>
        <w:t>1                       20</w:t>
      </w:r>
    </w:p>
    <w:p w:rsidR="008B0E83" w:rsidRPr="00CA3F37" w:rsidRDefault="008B0E83" w:rsidP="00CA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</w:t>
      </w:r>
      <w:r w:rsidR="004C240D">
        <w:rPr>
          <w:rFonts w:ascii="Times New Roman" w:hAnsi="Times New Roman" w:cs="Times New Roman"/>
          <w:sz w:val="24"/>
          <w:szCs w:val="24"/>
          <w:lang w:val="uk-UA"/>
        </w:rPr>
        <w:t>дуль 2                       20</w:t>
      </w:r>
    </w:p>
    <w:p w:rsidR="008B0E83" w:rsidRPr="00CA3F37" w:rsidRDefault="008B0E83" w:rsidP="00CA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</w:t>
      </w:r>
      <w:r w:rsidR="004C240D">
        <w:rPr>
          <w:rFonts w:ascii="Times New Roman" w:hAnsi="Times New Roman" w:cs="Times New Roman"/>
          <w:sz w:val="24"/>
          <w:szCs w:val="24"/>
          <w:lang w:val="uk-UA"/>
        </w:rPr>
        <w:t>дуль 3                       20</w:t>
      </w:r>
    </w:p>
    <w:p w:rsidR="008B0E83" w:rsidRPr="00CA3F37" w:rsidRDefault="008B0E83" w:rsidP="00CA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Комплексне практичне індивідуальне завдання                                         </w:t>
      </w:r>
      <w:r w:rsidR="004C2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C240D">
        <w:rPr>
          <w:rFonts w:ascii="Times New Roman" w:hAnsi="Times New Roman" w:cs="Times New Roman"/>
          <w:sz w:val="24"/>
          <w:szCs w:val="24"/>
          <w:lang w:val="uk-UA"/>
        </w:rPr>
        <w:t xml:space="preserve">    40</w:t>
      </w:r>
    </w:p>
    <w:p w:rsidR="008B0E83" w:rsidRPr="006C4A8A" w:rsidRDefault="008B0E83" w:rsidP="00CA3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4E38" w:rsidRPr="0040589E" w:rsidRDefault="003935CC" w:rsidP="0083194D">
      <w:pPr>
        <w:pStyle w:val="333-"/>
        <w:rPr>
          <w:rFonts w:ascii="Times New Roman" w:hAnsi="Times New Roman"/>
        </w:rPr>
      </w:pPr>
      <w:r w:rsidRPr="0040589E">
        <w:rPr>
          <w:rFonts w:ascii="Times New Roman" w:hAnsi="Times New Roman"/>
        </w:rPr>
        <w:t>ШКАЛА ОЦІНЮВАННЯ: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40589E" w:rsidTr="005D1C2F">
        <w:tc>
          <w:tcPr>
            <w:tcW w:w="2943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40589E" w:rsidTr="005D1C2F">
        <w:tc>
          <w:tcPr>
            <w:tcW w:w="2943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40589E" w:rsidTr="005D1C2F">
        <w:tc>
          <w:tcPr>
            <w:tcW w:w="2943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добре)</w:t>
            </w:r>
          </w:p>
        </w:tc>
      </w:tr>
      <w:tr w:rsidR="0040589E" w:rsidTr="005D1C2F">
        <w:tc>
          <w:tcPr>
            <w:tcW w:w="2943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(добре)</w:t>
            </w:r>
          </w:p>
        </w:tc>
      </w:tr>
      <w:tr w:rsidR="0040589E" w:rsidTr="005D1C2F">
        <w:tc>
          <w:tcPr>
            <w:tcW w:w="2943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40589E" w:rsidTr="005D1C2F">
        <w:tc>
          <w:tcPr>
            <w:tcW w:w="2943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40589E" w:rsidTr="005D1C2F">
        <w:tc>
          <w:tcPr>
            <w:tcW w:w="2943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повторного складання)</w:t>
            </w:r>
          </w:p>
        </w:tc>
      </w:tr>
      <w:tr w:rsidR="0040589E" w:rsidTr="005D1C2F">
        <w:tc>
          <w:tcPr>
            <w:tcW w:w="2943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</w:tcPr>
          <w:p w:rsidR="0040589E" w:rsidRDefault="0040589E" w:rsidP="005D1C2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19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3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обов’язковим повторним курсом)</w:t>
            </w:r>
          </w:p>
        </w:tc>
      </w:tr>
    </w:tbl>
    <w:p w:rsidR="00096C03" w:rsidRPr="00CA3F37" w:rsidRDefault="00096C03" w:rsidP="004C24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6C03" w:rsidRPr="00CA3F37" w:rsidSect="004058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4A" w:rsidRDefault="00AA724A" w:rsidP="008B0E83">
      <w:pPr>
        <w:spacing w:after="0" w:line="240" w:lineRule="auto"/>
      </w:pPr>
      <w:r>
        <w:separator/>
      </w:r>
    </w:p>
  </w:endnote>
  <w:endnote w:type="continuationSeparator" w:id="1">
    <w:p w:rsidR="00AA724A" w:rsidRDefault="00AA724A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4A" w:rsidRDefault="00AA724A" w:rsidP="008B0E83">
      <w:pPr>
        <w:spacing w:after="0" w:line="240" w:lineRule="auto"/>
      </w:pPr>
      <w:r>
        <w:separator/>
      </w:r>
    </w:p>
  </w:footnote>
  <w:footnote w:type="continuationSeparator" w:id="1">
    <w:p w:rsidR="00AA724A" w:rsidRDefault="00AA724A" w:rsidP="008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E067AAA"/>
    <w:multiLevelType w:val="hybridMultilevel"/>
    <w:tmpl w:val="EA06684C"/>
    <w:lvl w:ilvl="0" w:tplc="6D6A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0E54B6"/>
    <w:multiLevelType w:val="hybridMultilevel"/>
    <w:tmpl w:val="EA06684C"/>
    <w:lvl w:ilvl="0" w:tplc="6D6A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701E"/>
    <w:multiLevelType w:val="hybridMultilevel"/>
    <w:tmpl w:val="0000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284547"/>
    <w:multiLevelType w:val="hybridMultilevel"/>
    <w:tmpl w:val="0CC66666"/>
    <w:lvl w:ilvl="0" w:tplc="F72E400E">
      <w:start w:val="1"/>
      <w:numFmt w:val="decimal"/>
      <w:lvlText w:val="%1."/>
      <w:lvlJc w:val="left"/>
      <w:pPr>
        <w:ind w:left="983" w:hanging="36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uk-UA" w:eastAsia="uk-UA" w:bidi="uk-UA"/>
      </w:rPr>
    </w:lvl>
    <w:lvl w:ilvl="1" w:tplc="EE56187C">
      <w:numFmt w:val="bullet"/>
      <w:lvlText w:val="•"/>
      <w:lvlJc w:val="left"/>
      <w:pPr>
        <w:ind w:left="2010" w:hanging="361"/>
      </w:pPr>
      <w:rPr>
        <w:rFonts w:hint="default"/>
        <w:lang w:val="uk-UA" w:eastAsia="uk-UA" w:bidi="uk-UA"/>
      </w:rPr>
    </w:lvl>
    <w:lvl w:ilvl="2" w:tplc="B38A3A1A">
      <w:numFmt w:val="bullet"/>
      <w:lvlText w:val="•"/>
      <w:lvlJc w:val="left"/>
      <w:pPr>
        <w:ind w:left="3041" w:hanging="361"/>
      </w:pPr>
      <w:rPr>
        <w:rFonts w:hint="default"/>
        <w:lang w:val="uk-UA" w:eastAsia="uk-UA" w:bidi="uk-UA"/>
      </w:rPr>
    </w:lvl>
    <w:lvl w:ilvl="3" w:tplc="55B8EFDC">
      <w:numFmt w:val="bullet"/>
      <w:lvlText w:val="•"/>
      <w:lvlJc w:val="left"/>
      <w:pPr>
        <w:ind w:left="4071" w:hanging="361"/>
      </w:pPr>
      <w:rPr>
        <w:rFonts w:hint="default"/>
        <w:lang w:val="uk-UA" w:eastAsia="uk-UA" w:bidi="uk-UA"/>
      </w:rPr>
    </w:lvl>
    <w:lvl w:ilvl="4" w:tplc="5EC87704">
      <w:numFmt w:val="bullet"/>
      <w:lvlText w:val="•"/>
      <w:lvlJc w:val="left"/>
      <w:pPr>
        <w:ind w:left="5102" w:hanging="361"/>
      </w:pPr>
      <w:rPr>
        <w:rFonts w:hint="default"/>
        <w:lang w:val="uk-UA" w:eastAsia="uk-UA" w:bidi="uk-UA"/>
      </w:rPr>
    </w:lvl>
    <w:lvl w:ilvl="5" w:tplc="6484800E">
      <w:numFmt w:val="bullet"/>
      <w:lvlText w:val="•"/>
      <w:lvlJc w:val="left"/>
      <w:pPr>
        <w:ind w:left="6133" w:hanging="361"/>
      </w:pPr>
      <w:rPr>
        <w:rFonts w:hint="default"/>
        <w:lang w:val="uk-UA" w:eastAsia="uk-UA" w:bidi="uk-UA"/>
      </w:rPr>
    </w:lvl>
    <w:lvl w:ilvl="6" w:tplc="11B245F2">
      <w:numFmt w:val="bullet"/>
      <w:lvlText w:val="•"/>
      <w:lvlJc w:val="left"/>
      <w:pPr>
        <w:ind w:left="7163" w:hanging="361"/>
      </w:pPr>
      <w:rPr>
        <w:rFonts w:hint="default"/>
        <w:lang w:val="uk-UA" w:eastAsia="uk-UA" w:bidi="uk-UA"/>
      </w:rPr>
    </w:lvl>
    <w:lvl w:ilvl="7" w:tplc="CDD28D9C">
      <w:numFmt w:val="bullet"/>
      <w:lvlText w:val="•"/>
      <w:lvlJc w:val="left"/>
      <w:pPr>
        <w:ind w:left="8194" w:hanging="361"/>
      </w:pPr>
      <w:rPr>
        <w:rFonts w:hint="default"/>
        <w:lang w:val="uk-UA" w:eastAsia="uk-UA" w:bidi="uk-UA"/>
      </w:rPr>
    </w:lvl>
    <w:lvl w:ilvl="8" w:tplc="18D63CF2">
      <w:numFmt w:val="bullet"/>
      <w:lvlText w:val="•"/>
      <w:lvlJc w:val="left"/>
      <w:pPr>
        <w:ind w:left="9225" w:hanging="361"/>
      </w:pPr>
      <w:rPr>
        <w:rFonts w:hint="default"/>
        <w:lang w:val="uk-UA" w:eastAsia="uk-UA" w:bidi="uk-UA"/>
      </w:rPr>
    </w:lvl>
  </w:abstractNum>
  <w:abstractNum w:abstractNumId="8">
    <w:nsid w:val="380D1063"/>
    <w:multiLevelType w:val="hybridMultilevel"/>
    <w:tmpl w:val="EA06684C"/>
    <w:lvl w:ilvl="0" w:tplc="6D6A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806D31"/>
    <w:multiLevelType w:val="hybridMultilevel"/>
    <w:tmpl w:val="EA06684C"/>
    <w:lvl w:ilvl="0" w:tplc="6D6A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78C"/>
    <w:multiLevelType w:val="hybridMultilevel"/>
    <w:tmpl w:val="EA06684C"/>
    <w:lvl w:ilvl="0" w:tplc="6D6A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9507A"/>
    <w:multiLevelType w:val="hybridMultilevel"/>
    <w:tmpl w:val="EA06684C"/>
    <w:lvl w:ilvl="0" w:tplc="6D6A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15A"/>
    <w:rsid w:val="00007C4D"/>
    <w:rsid w:val="00087BCE"/>
    <w:rsid w:val="00096C03"/>
    <w:rsid w:val="0015701C"/>
    <w:rsid w:val="001F2E35"/>
    <w:rsid w:val="0023082B"/>
    <w:rsid w:val="002321A2"/>
    <w:rsid w:val="002832A6"/>
    <w:rsid w:val="002B5F24"/>
    <w:rsid w:val="00335678"/>
    <w:rsid w:val="00367D07"/>
    <w:rsid w:val="003935CC"/>
    <w:rsid w:val="0040589E"/>
    <w:rsid w:val="00481043"/>
    <w:rsid w:val="004B6B99"/>
    <w:rsid w:val="004C240D"/>
    <w:rsid w:val="00557FC6"/>
    <w:rsid w:val="005F7041"/>
    <w:rsid w:val="00693F8C"/>
    <w:rsid w:val="006C4A8A"/>
    <w:rsid w:val="00750372"/>
    <w:rsid w:val="007D0481"/>
    <w:rsid w:val="008014A3"/>
    <w:rsid w:val="0081055F"/>
    <w:rsid w:val="0083194D"/>
    <w:rsid w:val="00854452"/>
    <w:rsid w:val="008A4E38"/>
    <w:rsid w:val="008A7D0F"/>
    <w:rsid w:val="008B0E83"/>
    <w:rsid w:val="009646CB"/>
    <w:rsid w:val="009F208B"/>
    <w:rsid w:val="00A31EF8"/>
    <w:rsid w:val="00A35143"/>
    <w:rsid w:val="00AA28B7"/>
    <w:rsid w:val="00AA724A"/>
    <w:rsid w:val="00AB7C57"/>
    <w:rsid w:val="00AC06E0"/>
    <w:rsid w:val="00B1757D"/>
    <w:rsid w:val="00B44722"/>
    <w:rsid w:val="00B54764"/>
    <w:rsid w:val="00B56AE3"/>
    <w:rsid w:val="00B94BEF"/>
    <w:rsid w:val="00BE115A"/>
    <w:rsid w:val="00C06055"/>
    <w:rsid w:val="00C150CE"/>
    <w:rsid w:val="00C331AB"/>
    <w:rsid w:val="00C81479"/>
    <w:rsid w:val="00CA3F37"/>
    <w:rsid w:val="00CF219A"/>
    <w:rsid w:val="00D83B97"/>
    <w:rsid w:val="00E27D48"/>
    <w:rsid w:val="00EC0892"/>
    <w:rsid w:val="00EE7032"/>
    <w:rsid w:val="00F52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qFormat/>
    <w:rsid w:val="008A7D0F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8B0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styleId="a7">
    <w:name w:val="Hyperlink"/>
    <w:basedOn w:val="a0"/>
    <w:unhideWhenUsed/>
    <w:rsid w:val="008B0E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E83"/>
  </w:style>
  <w:style w:type="paragraph" w:styleId="aa">
    <w:name w:val="footer"/>
    <w:basedOn w:val="a"/>
    <w:link w:val="ab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E83"/>
  </w:style>
  <w:style w:type="paragraph" w:styleId="21">
    <w:name w:val="Body Text Indent 2"/>
    <w:basedOn w:val="a"/>
    <w:link w:val="23"/>
    <w:uiPriority w:val="99"/>
    <w:unhideWhenUsed/>
    <w:rsid w:val="005F70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5F7041"/>
  </w:style>
  <w:style w:type="character" w:customStyle="1" w:styleId="20">
    <w:name w:val="Заголовок 2 Знак"/>
    <w:basedOn w:val="a0"/>
    <w:link w:val="2"/>
    <w:uiPriority w:val="9"/>
    <w:semiHidden/>
    <w:rsid w:val="00B175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3-">
    <w:name w:val="333-загол"/>
    <w:basedOn w:val="a"/>
    <w:qFormat/>
    <w:rsid w:val="008A7D0F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8B0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styleId="a7">
    <w:name w:val="Hyperlink"/>
    <w:basedOn w:val="a0"/>
    <w:unhideWhenUsed/>
    <w:rsid w:val="008B0E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E83"/>
  </w:style>
  <w:style w:type="paragraph" w:styleId="aa">
    <w:name w:val="footer"/>
    <w:basedOn w:val="a"/>
    <w:link w:val="ab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r.victoria_ignatenko@ukr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8C1BD-B253-4729-B366-47229A28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5333</Words>
  <Characters>3040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Анатолій</cp:lastModifiedBy>
  <cp:revision>8</cp:revision>
  <dcterms:created xsi:type="dcterms:W3CDTF">2020-03-02T07:57:00Z</dcterms:created>
  <dcterms:modified xsi:type="dcterms:W3CDTF">2020-03-17T19:51:00Z</dcterms:modified>
</cp:coreProperties>
</file>